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FC199" w14:textId="18F7415B" w:rsidR="00BD65B3" w:rsidRPr="00E92FE8" w:rsidRDefault="00BD65B3" w:rsidP="002F06D0">
      <w:pPr>
        <w:jc w:val="center"/>
        <w:rPr>
          <w:rFonts w:ascii="Times New Roman"/>
          <w:color w:val="4F81BD"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92FE8">
        <w:rPr>
          <w:rFonts w:ascii="Times New Roman"/>
          <w:color w:val="4F81BD"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Wells </w:t>
      </w:r>
      <w:r w:rsidR="00E92FE8" w:rsidRPr="00E92FE8">
        <w:rPr>
          <w:rFonts w:ascii="Times New Roman"/>
          <w:color w:val="4F81BD"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 KINSLEY</w:t>
      </w:r>
    </w:p>
    <w:p w14:paraId="024D6CA9" w14:textId="287CCCA8" w:rsidR="00E92FE8" w:rsidRPr="00E92FE8" w:rsidRDefault="00641119" w:rsidP="00641119">
      <w:pPr>
        <w:jc w:val="center"/>
        <w:rPr>
          <w:rFonts w:ascii="Times New Roman"/>
          <w:color w:val="4F81BD"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B2E46">
        <w:rPr>
          <w:b/>
          <w:bCs/>
          <w:noProof/>
        </w:rPr>
        <w:drawing>
          <wp:inline distT="0" distB="0" distL="0" distR="0" wp14:anchorId="56C4232B" wp14:editId="3D86162B">
            <wp:extent cx="1689100" cy="1530350"/>
            <wp:effectExtent l="0" t="0" r="6350" b="0"/>
            <wp:docPr id="1444084697" name="Picture 2"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84697" name="Picture 2" descr="A logo for a school&#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9100" cy="1530350"/>
                    </a:xfrm>
                    <a:prstGeom prst="rect">
                      <a:avLst/>
                    </a:prstGeom>
                    <a:noFill/>
                    <a:ln>
                      <a:noFill/>
                    </a:ln>
                  </pic:spPr>
                </pic:pic>
              </a:graphicData>
            </a:graphic>
          </wp:inline>
        </w:drawing>
      </w:r>
    </w:p>
    <w:p w14:paraId="3F12E5EC" w14:textId="77777777" w:rsidR="00BD65B3" w:rsidRDefault="00BD65B3">
      <w:pPr>
        <w:rPr>
          <w:rFonts w:ascii="Times New Roman"/>
          <w:color w:val="4F81BD"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92FE8">
        <w:rPr>
          <w:rFonts w:ascii="Times New Roman"/>
          <w:color w:val="4F81BD"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Positive Handing Policy</w:t>
      </w:r>
    </w:p>
    <w:p w14:paraId="20B7CAE3" w14:textId="77777777" w:rsidR="001D2D7B" w:rsidRDefault="001D2D7B">
      <w:pPr>
        <w:rPr>
          <w:rFonts w:ascii="Times New Roman"/>
          <w:color w:val="4F81BD"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4803929" w14:textId="77777777" w:rsidR="001D2D7B" w:rsidRPr="00E92FE8" w:rsidRDefault="001D2D7B">
      <w:pPr>
        <w:rPr>
          <w:rFonts w:ascii="Times New Roman"/>
          <w:color w:val="4F81BD"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30B5252" w14:textId="77777777" w:rsidR="00BD65B3" w:rsidRPr="00BD65B3" w:rsidRDefault="00BD65B3" w:rsidP="001D2D7B">
      <w:pPr>
        <w:pStyle w:val="ListParagraph"/>
      </w:pPr>
    </w:p>
    <w:p w14:paraId="7461E77B" w14:textId="1492F368" w:rsidR="00BD65B3" w:rsidRPr="00E92FE8" w:rsidRDefault="00BD65B3">
      <w:pPr>
        <w:rPr>
          <w:rFonts w:ascii="Times New Roman"/>
          <w:color w:val="548DD4" w:themeColor="text2" w:themeTint="99"/>
          <w:sz w:val="72"/>
          <w:szCs w:val="72"/>
        </w:rPr>
      </w:pPr>
      <w:r w:rsidRPr="00E92FE8">
        <w:rPr>
          <w:rFonts w:ascii="Times New Roman"/>
          <w:color w:val="548DD4" w:themeColor="text2" w:themeTint="99"/>
          <w:sz w:val="72"/>
          <w:szCs w:val="72"/>
        </w:rPr>
        <w:t>Date Approved :</w:t>
      </w:r>
      <w:r w:rsidR="00B60856" w:rsidRPr="00E92FE8">
        <w:rPr>
          <w:rFonts w:ascii="Times New Roman"/>
          <w:color w:val="548DD4" w:themeColor="text2" w:themeTint="99"/>
          <w:sz w:val="72"/>
          <w:szCs w:val="72"/>
        </w:rPr>
        <w:t>Sept 202</w:t>
      </w:r>
      <w:r w:rsidR="006A3BBE" w:rsidRPr="00E92FE8">
        <w:rPr>
          <w:rFonts w:ascii="Times New Roman"/>
          <w:color w:val="548DD4" w:themeColor="text2" w:themeTint="99"/>
          <w:sz w:val="72"/>
          <w:szCs w:val="72"/>
        </w:rPr>
        <w:t>5</w:t>
      </w:r>
    </w:p>
    <w:p w14:paraId="6AFA55C3" w14:textId="1B1D2D14" w:rsidR="00BD65B3" w:rsidRPr="00E92FE8" w:rsidRDefault="00BD65B3">
      <w:pPr>
        <w:rPr>
          <w:rFonts w:ascii="Times New Roman"/>
          <w:color w:val="548DD4" w:themeColor="text2" w:themeTint="99"/>
          <w:sz w:val="72"/>
          <w:szCs w:val="72"/>
        </w:rPr>
      </w:pPr>
      <w:r w:rsidRPr="00E92FE8">
        <w:rPr>
          <w:rFonts w:ascii="Times New Roman"/>
          <w:color w:val="548DD4" w:themeColor="text2" w:themeTint="99"/>
          <w:sz w:val="72"/>
          <w:szCs w:val="72"/>
        </w:rPr>
        <w:t>Review Date     :</w:t>
      </w:r>
      <w:r w:rsidR="00B60856" w:rsidRPr="00E92FE8">
        <w:rPr>
          <w:rFonts w:ascii="Times New Roman"/>
          <w:color w:val="548DD4" w:themeColor="text2" w:themeTint="99"/>
          <w:sz w:val="72"/>
          <w:szCs w:val="72"/>
        </w:rPr>
        <w:t>Sept 202</w:t>
      </w:r>
      <w:r w:rsidR="006A3BBE" w:rsidRPr="00E92FE8">
        <w:rPr>
          <w:rFonts w:ascii="Times New Roman"/>
          <w:color w:val="548DD4" w:themeColor="text2" w:themeTint="99"/>
          <w:sz w:val="72"/>
          <w:szCs w:val="72"/>
        </w:rPr>
        <w:t>6</w:t>
      </w:r>
    </w:p>
    <w:p w14:paraId="20B91240" w14:textId="77777777" w:rsidR="003267CD" w:rsidRDefault="003267CD">
      <w:pPr>
        <w:rPr>
          <w:rFonts w:ascii="Times New Roman"/>
          <w:sz w:val="72"/>
          <w:szCs w:val="72"/>
        </w:rPr>
      </w:pPr>
    </w:p>
    <w:p w14:paraId="76FDF731" w14:textId="1B5CAE41" w:rsidR="003267CD" w:rsidRDefault="003267CD">
      <w:pPr>
        <w:rPr>
          <w:rFonts w:ascii="Times New Roman"/>
          <w:sz w:val="72"/>
          <w:szCs w:val="72"/>
        </w:rPr>
      </w:pPr>
    </w:p>
    <w:p w14:paraId="0800F9C2" w14:textId="77777777" w:rsidR="00BD65B3" w:rsidRDefault="00BD65B3">
      <w:pPr>
        <w:rPr>
          <w:rFonts w:ascii="Times New Roman"/>
          <w:sz w:val="72"/>
          <w:szCs w:val="72"/>
        </w:rPr>
      </w:pPr>
    </w:p>
    <w:p w14:paraId="287A2AC5" w14:textId="77777777" w:rsidR="00BD65B3" w:rsidRDefault="00BD65B3">
      <w:pPr>
        <w:rPr>
          <w:rFonts w:ascii="Times New Roman"/>
          <w:sz w:val="72"/>
          <w:szCs w:val="72"/>
        </w:rPr>
      </w:pPr>
    </w:p>
    <w:p w14:paraId="71C7903E" w14:textId="77777777" w:rsidR="00BD65B3" w:rsidRDefault="00BD65B3">
      <w:pPr>
        <w:rPr>
          <w:rFonts w:ascii="Times New Roman"/>
          <w:sz w:val="72"/>
          <w:szCs w:val="72"/>
        </w:rPr>
      </w:pPr>
    </w:p>
    <w:p w14:paraId="0FF5A212" w14:textId="77777777" w:rsidR="00BD65B3" w:rsidRDefault="003267CD">
      <w:pPr>
        <w:rPr>
          <w:rFonts w:ascii="Times New Roman"/>
          <w:sz w:val="72"/>
          <w:szCs w:val="72"/>
        </w:rPr>
      </w:pPr>
      <w:r>
        <w:rPr>
          <w:rFonts w:ascii="Times New Roman"/>
          <w:sz w:val="72"/>
          <w:szCs w:val="72"/>
        </w:rPr>
        <w:t xml:space="preserve">          </w:t>
      </w:r>
    </w:p>
    <w:p w14:paraId="5D5756A4" w14:textId="77777777" w:rsidR="00BD65B3" w:rsidRDefault="00BD65B3">
      <w:pPr>
        <w:rPr>
          <w:rFonts w:ascii="Times New Roman"/>
          <w:sz w:val="72"/>
          <w:szCs w:val="72"/>
        </w:rPr>
      </w:pPr>
    </w:p>
    <w:p w14:paraId="7AA3C411" w14:textId="77777777" w:rsidR="00BD65B3" w:rsidRDefault="00BD65B3">
      <w:pPr>
        <w:rPr>
          <w:rFonts w:ascii="Times New Roman"/>
          <w:sz w:val="72"/>
          <w:szCs w:val="72"/>
        </w:rPr>
      </w:pPr>
    </w:p>
    <w:p w14:paraId="77A5AEFE" w14:textId="77777777" w:rsidR="00BD65B3" w:rsidRDefault="00BD65B3">
      <w:pPr>
        <w:rPr>
          <w:rFonts w:ascii="Times New Roman"/>
          <w:sz w:val="72"/>
          <w:szCs w:val="72"/>
        </w:rPr>
      </w:pPr>
    </w:p>
    <w:p w14:paraId="2A3738FE" w14:textId="77777777" w:rsidR="00BD65B3" w:rsidRDefault="00BD65B3">
      <w:pPr>
        <w:rPr>
          <w:rFonts w:ascii="Times New Roman"/>
          <w:sz w:val="72"/>
          <w:szCs w:val="72"/>
        </w:rPr>
      </w:pPr>
    </w:p>
    <w:p w14:paraId="23921F59" w14:textId="77777777" w:rsidR="0002798C" w:rsidRDefault="0002798C">
      <w:pPr>
        <w:pStyle w:val="BodyText"/>
        <w:spacing w:before="9" w:after="1"/>
        <w:rPr>
          <w:rFonts w:ascii="Times New Roman"/>
          <w:sz w:val="8"/>
        </w:rPr>
      </w:pPr>
    </w:p>
    <w:p w14:paraId="37C96037" w14:textId="77777777" w:rsidR="0002798C" w:rsidRDefault="0002798C">
      <w:pPr>
        <w:pStyle w:val="BodyText"/>
        <w:ind w:left="4094"/>
        <w:rPr>
          <w:rFonts w:ascii="Times New Roman"/>
          <w:sz w:val="20"/>
        </w:rPr>
      </w:pPr>
    </w:p>
    <w:p w14:paraId="437CF160" w14:textId="77777777" w:rsidR="0002798C" w:rsidRDefault="0002798C">
      <w:pPr>
        <w:pStyle w:val="BodyText"/>
        <w:spacing w:before="3"/>
        <w:rPr>
          <w:rFonts w:ascii="Times New Roman"/>
          <w:sz w:val="25"/>
        </w:rPr>
      </w:pPr>
    </w:p>
    <w:p w14:paraId="2B44D016" w14:textId="77777777" w:rsidR="0002798C" w:rsidRDefault="003267CD">
      <w:pPr>
        <w:pStyle w:val="Heading1"/>
        <w:spacing w:before="56"/>
        <w:ind w:left="3639" w:right="3639"/>
        <w:jc w:val="center"/>
      </w:pPr>
      <w:r>
        <w:t>Positive</w:t>
      </w:r>
      <w:r>
        <w:rPr>
          <w:spacing w:val="-7"/>
        </w:rPr>
        <w:t xml:space="preserve"> </w:t>
      </w:r>
      <w:r>
        <w:t>Handling</w:t>
      </w:r>
      <w:r>
        <w:rPr>
          <w:spacing w:val="-6"/>
        </w:rPr>
        <w:t xml:space="preserve"> </w:t>
      </w:r>
      <w:r>
        <w:rPr>
          <w:spacing w:val="-2"/>
        </w:rPr>
        <w:t>Policy</w:t>
      </w:r>
    </w:p>
    <w:p w14:paraId="09EF982A" w14:textId="77777777" w:rsidR="0002798C" w:rsidRDefault="0002798C">
      <w:pPr>
        <w:pStyle w:val="BodyText"/>
        <w:rPr>
          <w:b/>
        </w:rPr>
      </w:pPr>
    </w:p>
    <w:p w14:paraId="47AD3143" w14:textId="77777777" w:rsidR="0002798C" w:rsidRDefault="0002798C">
      <w:pPr>
        <w:pStyle w:val="BodyText"/>
        <w:rPr>
          <w:b/>
        </w:rPr>
      </w:pPr>
    </w:p>
    <w:p w14:paraId="5A47C569" w14:textId="77777777" w:rsidR="0002798C" w:rsidRDefault="003267CD">
      <w:pPr>
        <w:spacing w:before="1"/>
        <w:ind w:left="220"/>
        <w:rPr>
          <w:b/>
        </w:rPr>
      </w:pPr>
      <w:r>
        <w:rPr>
          <w:b/>
          <w:spacing w:val="-2"/>
        </w:rPr>
        <w:t>Introduction</w:t>
      </w:r>
    </w:p>
    <w:p w14:paraId="0E6D2078" w14:textId="1C6DFA63" w:rsidR="0002798C" w:rsidRDefault="003267CD">
      <w:pPr>
        <w:pStyle w:val="BodyText"/>
        <w:ind w:left="220" w:right="190"/>
      </w:pPr>
      <w:r>
        <w:t xml:space="preserve">At </w:t>
      </w:r>
      <w:r w:rsidR="00E92FE8">
        <w:t>Wells AP Kinsley</w:t>
      </w:r>
      <w:r>
        <w:rPr>
          <w:spacing w:val="-1"/>
        </w:rPr>
        <w:t xml:space="preserve"> </w:t>
      </w:r>
      <w:r>
        <w:t>we</w:t>
      </w:r>
      <w:r>
        <w:rPr>
          <w:spacing w:val="-1"/>
        </w:rPr>
        <w:t xml:space="preserve"> </w:t>
      </w:r>
      <w:r>
        <w:t>know that, although the emphasis</w:t>
      </w:r>
      <w:r>
        <w:rPr>
          <w:spacing w:val="-2"/>
        </w:rPr>
        <w:t xml:space="preserve"> </w:t>
      </w:r>
      <w:r>
        <w:t>within</w:t>
      </w:r>
      <w:r>
        <w:rPr>
          <w:spacing w:val="-1"/>
        </w:rPr>
        <w:t xml:space="preserve"> </w:t>
      </w:r>
      <w:r>
        <w:t>this</w:t>
      </w:r>
      <w:r>
        <w:rPr>
          <w:spacing w:val="-1"/>
        </w:rPr>
        <w:t xml:space="preserve"> </w:t>
      </w:r>
      <w:r>
        <w:t>policy is about good practice in relation to physical intervention, we recognise that the approaches described will generally</w:t>
      </w:r>
      <w:r>
        <w:rPr>
          <w:spacing w:val="-4"/>
        </w:rPr>
        <w:t xml:space="preserve"> </w:t>
      </w:r>
      <w:r>
        <w:t>only</w:t>
      </w:r>
      <w:r>
        <w:rPr>
          <w:spacing w:val="-4"/>
        </w:rPr>
        <w:t xml:space="preserve"> </w:t>
      </w:r>
      <w:r>
        <w:t>be</w:t>
      </w:r>
      <w:r>
        <w:rPr>
          <w:spacing w:val="-2"/>
        </w:rPr>
        <w:t xml:space="preserve"> </w:t>
      </w:r>
      <w:r>
        <w:t>appropriate</w:t>
      </w:r>
      <w:r>
        <w:rPr>
          <w:spacing w:val="-2"/>
        </w:rPr>
        <w:t xml:space="preserve"> </w:t>
      </w:r>
      <w:r>
        <w:t>in</w:t>
      </w:r>
      <w:r>
        <w:rPr>
          <w:spacing w:val="-2"/>
        </w:rPr>
        <w:t xml:space="preserve"> </w:t>
      </w:r>
      <w:r>
        <w:t>rare</w:t>
      </w:r>
      <w:r>
        <w:rPr>
          <w:spacing w:val="-1"/>
        </w:rPr>
        <w:t xml:space="preserve"> </w:t>
      </w:r>
      <w:r>
        <w:t>circumstances</w:t>
      </w:r>
      <w:r>
        <w:rPr>
          <w:spacing w:val="-2"/>
        </w:rPr>
        <w:t xml:space="preserve"> </w:t>
      </w:r>
      <w:r>
        <w:t>and</w:t>
      </w:r>
      <w:r>
        <w:rPr>
          <w:spacing w:val="-3"/>
        </w:rPr>
        <w:t xml:space="preserve"> </w:t>
      </w:r>
      <w:r>
        <w:t>they</w:t>
      </w:r>
      <w:r>
        <w:rPr>
          <w:spacing w:val="-1"/>
        </w:rPr>
        <w:t xml:space="preserve"> </w:t>
      </w:r>
      <w:r>
        <w:t>are</w:t>
      </w:r>
      <w:r>
        <w:rPr>
          <w:spacing w:val="-2"/>
        </w:rPr>
        <w:t xml:space="preserve"> </w:t>
      </w:r>
      <w:r>
        <w:t>not</w:t>
      </w:r>
      <w:r>
        <w:rPr>
          <w:spacing w:val="-2"/>
        </w:rPr>
        <w:t xml:space="preserve"> </w:t>
      </w:r>
      <w:r>
        <w:t>a</w:t>
      </w:r>
      <w:r>
        <w:rPr>
          <w:spacing w:val="-5"/>
        </w:rPr>
        <w:t xml:space="preserve"> </w:t>
      </w:r>
      <w:r>
        <w:t>substitute</w:t>
      </w:r>
      <w:r>
        <w:rPr>
          <w:spacing w:val="-4"/>
        </w:rPr>
        <w:t xml:space="preserve"> </w:t>
      </w:r>
      <w:r>
        <w:t>for</w:t>
      </w:r>
      <w:r>
        <w:rPr>
          <w:spacing w:val="-2"/>
        </w:rPr>
        <w:t xml:space="preserve"> </w:t>
      </w:r>
      <w:r>
        <w:t>the</w:t>
      </w:r>
      <w:r>
        <w:rPr>
          <w:spacing w:val="-1"/>
        </w:rPr>
        <w:t xml:space="preserve"> </w:t>
      </w:r>
      <w:r>
        <w:t>full</w:t>
      </w:r>
      <w:r>
        <w:rPr>
          <w:spacing w:val="-3"/>
        </w:rPr>
        <w:t xml:space="preserve"> </w:t>
      </w:r>
      <w:r>
        <w:t>range</w:t>
      </w:r>
      <w:r>
        <w:rPr>
          <w:spacing w:val="-4"/>
        </w:rPr>
        <w:t xml:space="preserve"> </w:t>
      </w:r>
      <w:r>
        <w:t xml:space="preserve">of professional approaches to behaviour management and techniques which minimise or avoid </w:t>
      </w:r>
      <w:r>
        <w:rPr>
          <w:spacing w:val="-2"/>
        </w:rPr>
        <w:t>confrontation.</w:t>
      </w:r>
    </w:p>
    <w:p w14:paraId="0B834E79" w14:textId="77777777" w:rsidR="0002798C" w:rsidRDefault="0002798C">
      <w:pPr>
        <w:pStyle w:val="BodyText"/>
        <w:spacing w:before="12"/>
        <w:rPr>
          <w:sz w:val="21"/>
        </w:rPr>
      </w:pPr>
    </w:p>
    <w:p w14:paraId="4766383F" w14:textId="77777777" w:rsidR="0002798C" w:rsidRDefault="003267CD">
      <w:pPr>
        <w:pStyle w:val="Heading1"/>
      </w:pPr>
      <w:r>
        <w:rPr>
          <w:spacing w:val="-2"/>
        </w:rPr>
        <w:t>Principles</w:t>
      </w:r>
    </w:p>
    <w:p w14:paraId="37889CE2" w14:textId="77777777" w:rsidR="0002798C" w:rsidRDefault="003267CD">
      <w:pPr>
        <w:pStyle w:val="BodyText"/>
        <w:ind w:left="220" w:right="260"/>
      </w:pPr>
      <w:r>
        <w:t>Maintaining the personal safety of staff, pupils and visitors may, on occasion, require the use of some</w:t>
      </w:r>
      <w:r>
        <w:rPr>
          <w:spacing w:val="-2"/>
        </w:rPr>
        <w:t xml:space="preserve"> </w:t>
      </w:r>
      <w:r>
        <w:t>form</w:t>
      </w:r>
      <w:r>
        <w:rPr>
          <w:spacing w:val="-4"/>
        </w:rPr>
        <w:t xml:space="preserve"> </w:t>
      </w:r>
      <w:r>
        <w:t>of</w:t>
      </w:r>
      <w:r>
        <w:rPr>
          <w:spacing w:val="-3"/>
        </w:rPr>
        <w:t xml:space="preserve"> </w:t>
      </w:r>
      <w:r>
        <w:t>physical</w:t>
      </w:r>
      <w:r>
        <w:rPr>
          <w:spacing w:val="-3"/>
        </w:rPr>
        <w:t xml:space="preserve"> </w:t>
      </w:r>
      <w:r>
        <w:t>intervention</w:t>
      </w:r>
      <w:r>
        <w:rPr>
          <w:spacing w:val="-4"/>
        </w:rPr>
        <w:t xml:space="preserve"> </w:t>
      </w:r>
      <w:r>
        <w:t>when</w:t>
      </w:r>
      <w:r>
        <w:rPr>
          <w:spacing w:val="-3"/>
        </w:rPr>
        <w:t xml:space="preserve"> </w:t>
      </w:r>
      <w:r>
        <w:t>other</w:t>
      </w:r>
      <w:r>
        <w:rPr>
          <w:spacing w:val="-3"/>
        </w:rPr>
        <w:t xml:space="preserve"> </w:t>
      </w:r>
      <w:r>
        <w:t>approaches</w:t>
      </w:r>
      <w:r>
        <w:rPr>
          <w:spacing w:val="-3"/>
        </w:rPr>
        <w:t xml:space="preserve"> </w:t>
      </w:r>
      <w:r>
        <w:t>have</w:t>
      </w:r>
      <w:r>
        <w:rPr>
          <w:spacing w:val="-2"/>
        </w:rPr>
        <w:t xml:space="preserve"> </w:t>
      </w:r>
      <w:r>
        <w:t>been</w:t>
      </w:r>
      <w:r>
        <w:rPr>
          <w:spacing w:val="-3"/>
        </w:rPr>
        <w:t xml:space="preserve"> </w:t>
      </w:r>
      <w:r>
        <w:t>tried</w:t>
      </w:r>
      <w:r>
        <w:rPr>
          <w:spacing w:val="-6"/>
        </w:rPr>
        <w:t xml:space="preserve"> </w:t>
      </w:r>
      <w:r>
        <w:t>without</w:t>
      </w:r>
      <w:r>
        <w:rPr>
          <w:spacing w:val="-3"/>
        </w:rPr>
        <w:t xml:space="preserve"> </w:t>
      </w:r>
      <w:r>
        <w:t>success.</w:t>
      </w:r>
      <w:r>
        <w:rPr>
          <w:spacing w:val="-3"/>
        </w:rPr>
        <w:t xml:space="preserve"> </w:t>
      </w:r>
      <w:r>
        <w:t>Staff should adopt one or more of the approaches described below in order to control a situation involving risk to the safety of staff or pupils.</w:t>
      </w:r>
    </w:p>
    <w:p w14:paraId="0EF75555" w14:textId="77777777" w:rsidR="0002798C" w:rsidRDefault="0002798C">
      <w:pPr>
        <w:pStyle w:val="BodyText"/>
        <w:spacing w:before="11"/>
        <w:rPr>
          <w:sz w:val="21"/>
        </w:rPr>
      </w:pPr>
    </w:p>
    <w:p w14:paraId="41915F71" w14:textId="77777777" w:rsidR="0002798C" w:rsidRDefault="003267CD">
      <w:pPr>
        <w:pStyle w:val="BodyText"/>
        <w:ind w:left="220"/>
      </w:pPr>
      <w:r>
        <w:t>The</w:t>
      </w:r>
      <w:r>
        <w:rPr>
          <w:spacing w:val="-2"/>
        </w:rPr>
        <w:t xml:space="preserve"> </w:t>
      </w:r>
      <w:r>
        <w:t>judgement</w:t>
      </w:r>
      <w:r>
        <w:rPr>
          <w:spacing w:val="-4"/>
        </w:rPr>
        <w:t xml:space="preserve"> </w:t>
      </w:r>
      <w:r>
        <w:t>over</w:t>
      </w:r>
      <w:r>
        <w:rPr>
          <w:spacing w:val="-4"/>
        </w:rPr>
        <w:t xml:space="preserve"> </w:t>
      </w:r>
      <w:r>
        <w:t>which</w:t>
      </w:r>
      <w:r>
        <w:rPr>
          <w:spacing w:val="-5"/>
        </w:rPr>
        <w:t xml:space="preserve"> </w:t>
      </w:r>
      <w:r>
        <w:t>approach</w:t>
      </w:r>
      <w:r>
        <w:rPr>
          <w:spacing w:val="-3"/>
        </w:rPr>
        <w:t xml:space="preserve"> </w:t>
      </w:r>
      <w:r>
        <w:t>to</w:t>
      </w:r>
      <w:r>
        <w:rPr>
          <w:spacing w:val="-1"/>
        </w:rPr>
        <w:t xml:space="preserve"> </w:t>
      </w:r>
      <w:r>
        <w:t>adopt</w:t>
      </w:r>
      <w:r>
        <w:rPr>
          <w:spacing w:val="-2"/>
        </w:rPr>
        <w:t xml:space="preserve"> </w:t>
      </w:r>
      <w:r>
        <w:t>in</w:t>
      </w:r>
      <w:r>
        <w:rPr>
          <w:spacing w:val="-3"/>
        </w:rPr>
        <w:t xml:space="preserve"> </w:t>
      </w:r>
      <w:r>
        <w:t>any</w:t>
      </w:r>
      <w:r>
        <w:rPr>
          <w:spacing w:val="-2"/>
        </w:rPr>
        <w:t xml:space="preserve"> </w:t>
      </w:r>
      <w:r>
        <w:t>circumstances</w:t>
      </w:r>
      <w:r>
        <w:rPr>
          <w:spacing w:val="-3"/>
        </w:rPr>
        <w:t xml:space="preserve"> </w:t>
      </w:r>
      <w:r>
        <w:t>will</w:t>
      </w:r>
      <w:r>
        <w:rPr>
          <w:spacing w:val="-2"/>
        </w:rPr>
        <w:t xml:space="preserve"> </w:t>
      </w:r>
      <w:r>
        <w:t>be</w:t>
      </w:r>
      <w:r>
        <w:rPr>
          <w:spacing w:val="-1"/>
        </w:rPr>
        <w:t xml:space="preserve"> </w:t>
      </w:r>
      <w:r>
        <w:t>based</w:t>
      </w:r>
      <w:r>
        <w:rPr>
          <w:spacing w:val="-4"/>
        </w:rPr>
        <w:t xml:space="preserve"> </w:t>
      </w:r>
      <w:r>
        <w:t>on</w:t>
      </w:r>
      <w:r>
        <w:rPr>
          <w:spacing w:val="-3"/>
        </w:rPr>
        <w:t xml:space="preserve"> </w:t>
      </w:r>
      <w:r>
        <w:t>the</w:t>
      </w:r>
      <w:r>
        <w:rPr>
          <w:spacing w:val="-4"/>
        </w:rPr>
        <w:t xml:space="preserve"> </w:t>
      </w:r>
      <w:r>
        <w:t>professional experience and expertise of the member of staff concerned, taking account of:</w:t>
      </w:r>
    </w:p>
    <w:p w14:paraId="0107496C" w14:textId="77777777" w:rsidR="0002798C" w:rsidRDefault="003267CD">
      <w:pPr>
        <w:pStyle w:val="ListParagraph"/>
        <w:numPr>
          <w:ilvl w:val="0"/>
          <w:numId w:val="1"/>
        </w:numPr>
        <w:tabs>
          <w:tab w:val="left" w:pos="381"/>
        </w:tabs>
        <w:spacing w:before="1"/>
      </w:pPr>
      <w:r>
        <w:t>the</w:t>
      </w:r>
      <w:r>
        <w:rPr>
          <w:spacing w:val="-4"/>
        </w:rPr>
        <w:t xml:space="preserve"> </w:t>
      </w:r>
      <w:r>
        <w:t>duties</w:t>
      </w:r>
      <w:r>
        <w:rPr>
          <w:spacing w:val="-2"/>
        </w:rPr>
        <w:t xml:space="preserve"> </w:t>
      </w:r>
      <w:r>
        <w:t>and</w:t>
      </w:r>
      <w:r>
        <w:rPr>
          <w:spacing w:val="-4"/>
        </w:rPr>
        <w:t xml:space="preserve"> </w:t>
      </w:r>
      <w:r>
        <w:t>responsibilities</w:t>
      </w:r>
      <w:r>
        <w:rPr>
          <w:spacing w:val="-2"/>
        </w:rPr>
        <w:t xml:space="preserve"> </w:t>
      </w:r>
      <w:r>
        <w:t>relating</w:t>
      </w:r>
      <w:r>
        <w:rPr>
          <w:spacing w:val="-4"/>
        </w:rPr>
        <w:t xml:space="preserve"> </w:t>
      </w:r>
      <w:r>
        <w:t>to</w:t>
      </w:r>
      <w:r>
        <w:rPr>
          <w:spacing w:val="-2"/>
        </w:rPr>
        <w:t xml:space="preserve"> </w:t>
      </w:r>
      <w:r>
        <w:t>the</w:t>
      </w:r>
      <w:r>
        <w:rPr>
          <w:spacing w:val="-5"/>
        </w:rPr>
        <w:t xml:space="preserve"> </w:t>
      </w:r>
      <w:r>
        <w:t>approach</w:t>
      </w:r>
      <w:r>
        <w:rPr>
          <w:spacing w:val="-3"/>
        </w:rPr>
        <w:t xml:space="preserve"> </w:t>
      </w:r>
      <w:r>
        <w:t>of</w:t>
      </w:r>
      <w:r>
        <w:rPr>
          <w:spacing w:val="-3"/>
        </w:rPr>
        <w:t xml:space="preserve"> </w:t>
      </w:r>
      <w:r>
        <w:t>a</w:t>
      </w:r>
      <w:r>
        <w:rPr>
          <w:spacing w:val="-5"/>
        </w:rPr>
        <w:t xml:space="preserve"> </w:t>
      </w:r>
      <w:r>
        <w:t>reasonable</w:t>
      </w:r>
      <w:r>
        <w:rPr>
          <w:spacing w:val="-3"/>
        </w:rPr>
        <w:t xml:space="preserve"> </w:t>
      </w:r>
      <w:r>
        <w:rPr>
          <w:spacing w:val="-2"/>
        </w:rPr>
        <w:t>parent.</w:t>
      </w:r>
    </w:p>
    <w:p w14:paraId="0F985FC5" w14:textId="77777777" w:rsidR="0002798C" w:rsidRDefault="003267CD">
      <w:pPr>
        <w:pStyle w:val="ListParagraph"/>
        <w:numPr>
          <w:ilvl w:val="0"/>
          <w:numId w:val="1"/>
        </w:numPr>
        <w:tabs>
          <w:tab w:val="left" w:pos="381"/>
        </w:tabs>
      </w:pPr>
      <w:r>
        <w:t>action</w:t>
      </w:r>
      <w:r>
        <w:rPr>
          <w:spacing w:val="-3"/>
        </w:rPr>
        <w:t xml:space="preserve"> </w:t>
      </w:r>
      <w:r>
        <w:t>which</w:t>
      </w:r>
      <w:r>
        <w:rPr>
          <w:spacing w:val="-6"/>
        </w:rPr>
        <w:t xml:space="preserve"> </w:t>
      </w:r>
      <w:r>
        <w:t>is</w:t>
      </w:r>
      <w:r>
        <w:rPr>
          <w:spacing w:val="-1"/>
        </w:rPr>
        <w:t xml:space="preserve"> </w:t>
      </w:r>
      <w:r>
        <w:t>reasonable</w:t>
      </w:r>
      <w:r>
        <w:rPr>
          <w:spacing w:val="-1"/>
        </w:rPr>
        <w:t xml:space="preserve"> </w:t>
      </w:r>
      <w:r>
        <w:t>in</w:t>
      </w:r>
      <w:r>
        <w:rPr>
          <w:spacing w:val="-3"/>
        </w:rPr>
        <w:t xml:space="preserve"> </w:t>
      </w:r>
      <w:r>
        <w:t>relation</w:t>
      </w:r>
      <w:r>
        <w:rPr>
          <w:spacing w:val="-4"/>
        </w:rPr>
        <w:t xml:space="preserve"> </w:t>
      </w:r>
      <w:r>
        <w:t>to</w:t>
      </w:r>
      <w:r>
        <w:rPr>
          <w:spacing w:val="-3"/>
        </w:rPr>
        <w:t xml:space="preserve"> </w:t>
      </w:r>
      <w:r>
        <w:t>the</w:t>
      </w:r>
      <w:r>
        <w:rPr>
          <w:spacing w:val="-1"/>
        </w:rPr>
        <w:t xml:space="preserve"> </w:t>
      </w:r>
      <w:r>
        <w:rPr>
          <w:spacing w:val="-2"/>
        </w:rPr>
        <w:t>circumstances.</w:t>
      </w:r>
    </w:p>
    <w:p w14:paraId="639ED07F" w14:textId="77777777" w:rsidR="0002798C" w:rsidRDefault="003267CD">
      <w:pPr>
        <w:pStyle w:val="ListParagraph"/>
        <w:numPr>
          <w:ilvl w:val="0"/>
          <w:numId w:val="1"/>
        </w:numPr>
        <w:tabs>
          <w:tab w:val="left" w:pos="381"/>
        </w:tabs>
      </w:pPr>
      <w:r>
        <w:t>an</w:t>
      </w:r>
      <w:r>
        <w:rPr>
          <w:spacing w:val="-3"/>
        </w:rPr>
        <w:t xml:space="preserve"> </w:t>
      </w:r>
      <w:r>
        <w:t>approach</w:t>
      </w:r>
      <w:r>
        <w:rPr>
          <w:spacing w:val="-1"/>
        </w:rPr>
        <w:t xml:space="preserve"> </w:t>
      </w:r>
      <w:r>
        <w:t>which</w:t>
      </w:r>
      <w:r>
        <w:rPr>
          <w:spacing w:val="-3"/>
        </w:rPr>
        <w:t xml:space="preserve"> </w:t>
      </w:r>
      <w:r>
        <w:t>is</w:t>
      </w:r>
      <w:r>
        <w:rPr>
          <w:spacing w:val="-3"/>
        </w:rPr>
        <w:t xml:space="preserve"> </w:t>
      </w:r>
      <w:r>
        <w:t>appropriate</w:t>
      </w:r>
      <w:r>
        <w:rPr>
          <w:spacing w:val="-4"/>
        </w:rPr>
        <w:t xml:space="preserve"> </w:t>
      </w:r>
      <w:r>
        <w:t>for</w:t>
      </w:r>
      <w:r>
        <w:rPr>
          <w:spacing w:val="-4"/>
        </w:rPr>
        <w:t xml:space="preserve"> </w:t>
      </w:r>
      <w:r>
        <w:t xml:space="preserve">the </w:t>
      </w:r>
      <w:r>
        <w:rPr>
          <w:spacing w:val="-2"/>
        </w:rPr>
        <w:t>purpose.</w:t>
      </w:r>
    </w:p>
    <w:p w14:paraId="5EB18BDD" w14:textId="77777777" w:rsidR="0002798C" w:rsidRDefault="003267CD">
      <w:pPr>
        <w:pStyle w:val="ListParagraph"/>
        <w:numPr>
          <w:ilvl w:val="0"/>
          <w:numId w:val="1"/>
        </w:numPr>
        <w:tabs>
          <w:tab w:val="left" w:pos="381"/>
        </w:tabs>
        <w:spacing w:before="1"/>
      </w:pPr>
      <w:r>
        <w:t>the</w:t>
      </w:r>
      <w:r>
        <w:rPr>
          <w:spacing w:val="-5"/>
        </w:rPr>
        <w:t xml:space="preserve"> </w:t>
      </w:r>
      <w:r>
        <w:t>need</w:t>
      </w:r>
      <w:r>
        <w:rPr>
          <w:spacing w:val="-3"/>
        </w:rPr>
        <w:t xml:space="preserve"> </w:t>
      </w:r>
      <w:r>
        <w:t>to</w:t>
      </w:r>
      <w:r>
        <w:rPr>
          <w:spacing w:val="-3"/>
        </w:rPr>
        <w:t xml:space="preserve"> </w:t>
      </w:r>
      <w:r>
        <w:t>ensure</w:t>
      </w:r>
      <w:r>
        <w:rPr>
          <w:spacing w:val="-3"/>
        </w:rPr>
        <w:t xml:space="preserve"> </w:t>
      </w:r>
      <w:r>
        <w:t>that</w:t>
      </w:r>
      <w:r>
        <w:rPr>
          <w:spacing w:val="-3"/>
        </w:rPr>
        <w:t xml:space="preserve"> </w:t>
      </w:r>
      <w:r>
        <w:t>physical</w:t>
      </w:r>
      <w:r>
        <w:rPr>
          <w:spacing w:val="-3"/>
        </w:rPr>
        <w:t xml:space="preserve"> </w:t>
      </w:r>
      <w:r>
        <w:t>intervention</w:t>
      </w:r>
      <w:r>
        <w:rPr>
          <w:spacing w:val="-3"/>
        </w:rPr>
        <w:t xml:space="preserve"> </w:t>
      </w:r>
      <w:r>
        <w:t>is</w:t>
      </w:r>
      <w:r>
        <w:rPr>
          <w:spacing w:val="-3"/>
        </w:rPr>
        <w:t xml:space="preserve"> </w:t>
      </w:r>
      <w:r>
        <w:t>as</w:t>
      </w:r>
      <w:r>
        <w:rPr>
          <w:spacing w:val="-4"/>
        </w:rPr>
        <w:t xml:space="preserve"> </w:t>
      </w:r>
      <w:r>
        <w:t>minimal</w:t>
      </w:r>
      <w:r>
        <w:rPr>
          <w:spacing w:val="-2"/>
        </w:rPr>
        <w:t xml:space="preserve"> </w:t>
      </w:r>
      <w:r>
        <w:t>as</w:t>
      </w:r>
      <w:r>
        <w:rPr>
          <w:spacing w:val="-2"/>
        </w:rPr>
        <w:t xml:space="preserve"> possible.</w:t>
      </w:r>
    </w:p>
    <w:p w14:paraId="5C4F78D9" w14:textId="77777777" w:rsidR="0002798C" w:rsidRDefault="0002798C">
      <w:pPr>
        <w:pStyle w:val="BodyText"/>
      </w:pPr>
    </w:p>
    <w:p w14:paraId="6FDBF552" w14:textId="77777777" w:rsidR="0002798C" w:rsidRDefault="003267CD">
      <w:pPr>
        <w:pStyle w:val="Heading1"/>
      </w:pPr>
      <w:r>
        <w:t>Recommended</w:t>
      </w:r>
      <w:r>
        <w:rPr>
          <w:spacing w:val="-8"/>
        </w:rPr>
        <w:t xml:space="preserve"> </w:t>
      </w:r>
      <w:r>
        <w:rPr>
          <w:spacing w:val="-2"/>
        </w:rPr>
        <w:t>approaches</w:t>
      </w:r>
    </w:p>
    <w:p w14:paraId="645F387B" w14:textId="77777777" w:rsidR="0002798C" w:rsidRDefault="0002798C">
      <w:pPr>
        <w:pStyle w:val="BodyText"/>
        <w:spacing w:before="10"/>
        <w:rPr>
          <w:b/>
          <w:sz w:val="21"/>
        </w:rPr>
      </w:pPr>
    </w:p>
    <w:p w14:paraId="3406C3E4" w14:textId="77777777" w:rsidR="0002798C" w:rsidRDefault="003267CD">
      <w:pPr>
        <w:spacing w:before="1"/>
        <w:ind w:left="220"/>
        <w:rPr>
          <w:b/>
        </w:rPr>
      </w:pPr>
      <w:r>
        <w:rPr>
          <w:b/>
        </w:rPr>
        <w:t>In</w:t>
      </w:r>
      <w:r>
        <w:rPr>
          <w:b/>
          <w:spacing w:val="-8"/>
        </w:rPr>
        <w:t xml:space="preserve"> </w:t>
      </w:r>
      <w:r>
        <w:rPr>
          <w:b/>
        </w:rPr>
        <w:t>fulfilling</w:t>
      </w:r>
      <w:r>
        <w:rPr>
          <w:b/>
          <w:spacing w:val="-6"/>
        </w:rPr>
        <w:t xml:space="preserve"> </w:t>
      </w:r>
      <w:r>
        <w:rPr>
          <w:b/>
        </w:rPr>
        <w:t>this</w:t>
      </w:r>
      <w:r>
        <w:rPr>
          <w:b/>
          <w:spacing w:val="-7"/>
        </w:rPr>
        <w:t xml:space="preserve"> </w:t>
      </w:r>
      <w:r>
        <w:rPr>
          <w:b/>
        </w:rPr>
        <w:t>policy,</w:t>
      </w:r>
      <w:r>
        <w:rPr>
          <w:b/>
          <w:spacing w:val="-3"/>
        </w:rPr>
        <w:t xml:space="preserve"> </w:t>
      </w:r>
      <w:r>
        <w:rPr>
          <w:b/>
        </w:rPr>
        <w:t>the</w:t>
      </w:r>
      <w:r>
        <w:rPr>
          <w:b/>
          <w:spacing w:val="-7"/>
        </w:rPr>
        <w:t xml:space="preserve"> </w:t>
      </w:r>
      <w:r>
        <w:rPr>
          <w:b/>
        </w:rPr>
        <w:t>following</w:t>
      </w:r>
      <w:r>
        <w:rPr>
          <w:b/>
          <w:spacing w:val="-7"/>
        </w:rPr>
        <w:t xml:space="preserve"> </w:t>
      </w:r>
      <w:r>
        <w:rPr>
          <w:b/>
        </w:rPr>
        <w:t>recommended</w:t>
      </w:r>
      <w:r>
        <w:rPr>
          <w:b/>
          <w:spacing w:val="-5"/>
        </w:rPr>
        <w:t xml:space="preserve"> </w:t>
      </w:r>
      <w:r>
        <w:rPr>
          <w:b/>
        </w:rPr>
        <w:t>approaches</w:t>
      </w:r>
      <w:r>
        <w:rPr>
          <w:b/>
          <w:spacing w:val="-5"/>
        </w:rPr>
        <w:t xml:space="preserve"> </w:t>
      </w:r>
      <w:r>
        <w:rPr>
          <w:b/>
        </w:rPr>
        <w:t>are</w:t>
      </w:r>
      <w:r>
        <w:rPr>
          <w:b/>
          <w:spacing w:val="-4"/>
        </w:rPr>
        <w:t xml:space="preserve"> </w:t>
      </w:r>
      <w:r>
        <w:rPr>
          <w:b/>
        </w:rPr>
        <w:t>adhered</w:t>
      </w:r>
      <w:r>
        <w:rPr>
          <w:b/>
          <w:spacing w:val="-5"/>
        </w:rPr>
        <w:t xml:space="preserve"> to:</w:t>
      </w:r>
    </w:p>
    <w:p w14:paraId="0295C950" w14:textId="77777777" w:rsidR="0002798C" w:rsidRDefault="0002798C">
      <w:pPr>
        <w:pStyle w:val="BodyText"/>
        <w:rPr>
          <w:b/>
        </w:rPr>
      </w:pPr>
    </w:p>
    <w:p w14:paraId="4758C07A" w14:textId="77777777" w:rsidR="0002798C" w:rsidRDefault="003267CD">
      <w:pPr>
        <w:pStyle w:val="Heading2"/>
      </w:pPr>
      <w:r>
        <w:t>Talk</w:t>
      </w:r>
      <w:r>
        <w:rPr>
          <w:spacing w:val="-5"/>
        </w:rPr>
        <w:t xml:space="preserve"> </w:t>
      </w:r>
      <w:r>
        <w:t>and</w:t>
      </w:r>
      <w:r>
        <w:rPr>
          <w:spacing w:val="-3"/>
        </w:rPr>
        <w:t xml:space="preserve"> </w:t>
      </w:r>
      <w:r>
        <w:rPr>
          <w:spacing w:val="-4"/>
        </w:rPr>
        <w:t>warn</w:t>
      </w:r>
    </w:p>
    <w:p w14:paraId="32DCEDED" w14:textId="77777777" w:rsidR="0002798C" w:rsidRDefault="003267CD">
      <w:pPr>
        <w:pStyle w:val="BodyText"/>
        <w:ind w:left="220" w:right="260"/>
      </w:pPr>
      <w:r>
        <w:t>Whenever</w:t>
      </w:r>
      <w:r>
        <w:rPr>
          <w:spacing w:val="-2"/>
        </w:rPr>
        <w:t xml:space="preserve"> </w:t>
      </w:r>
      <w:r>
        <w:t>and</w:t>
      </w:r>
      <w:r>
        <w:rPr>
          <w:spacing w:val="-5"/>
        </w:rPr>
        <w:t xml:space="preserve"> </w:t>
      </w:r>
      <w:r>
        <w:t>wherever</w:t>
      </w:r>
      <w:r>
        <w:rPr>
          <w:spacing w:val="-4"/>
        </w:rPr>
        <w:t xml:space="preserve"> </w:t>
      </w:r>
      <w:r>
        <w:t>possible,</w:t>
      </w:r>
      <w:r>
        <w:rPr>
          <w:spacing w:val="-4"/>
        </w:rPr>
        <w:t xml:space="preserve"> </w:t>
      </w:r>
      <w:r>
        <w:t>situations</w:t>
      </w:r>
      <w:r>
        <w:rPr>
          <w:spacing w:val="-2"/>
        </w:rPr>
        <w:t xml:space="preserve"> </w:t>
      </w:r>
      <w:r>
        <w:t>involving</w:t>
      </w:r>
      <w:r>
        <w:rPr>
          <w:spacing w:val="-3"/>
        </w:rPr>
        <w:t xml:space="preserve"> </w:t>
      </w:r>
      <w:r>
        <w:t>potential</w:t>
      </w:r>
      <w:r>
        <w:rPr>
          <w:spacing w:val="-2"/>
        </w:rPr>
        <w:t xml:space="preserve"> </w:t>
      </w:r>
      <w:r>
        <w:t>conflict</w:t>
      </w:r>
      <w:r>
        <w:rPr>
          <w:spacing w:val="-4"/>
        </w:rPr>
        <w:t xml:space="preserve"> </w:t>
      </w:r>
      <w:r>
        <w:t>or</w:t>
      </w:r>
      <w:r>
        <w:rPr>
          <w:spacing w:val="-4"/>
        </w:rPr>
        <w:t xml:space="preserve"> </w:t>
      </w:r>
      <w:r>
        <w:t>confrontation</w:t>
      </w:r>
      <w:r>
        <w:rPr>
          <w:spacing w:val="-3"/>
        </w:rPr>
        <w:t xml:space="preserve"> </w:t>
      </w:r>
      <w:r>
        <w:t>should</w:t>
      </w:r>
      <w:r>
        <w:rPr>
          <w:spacing w:val="-3"/>
        </w:rPr>
        <w:t xml:space="preserve"> </w:t>
      </w:r>
      <w:r>
        <w:t>be talked through. Pupils obviously have to be in a receptive state for this approach to be successful. Staff present will form a judgement about the suitability of this approach.</w:t>
      </w:r>
    </w:p>
    <w:p w14:paraId="60A07343" w14:textId="77777777" w:rsidR="0002798C" w:rsidRDefault="0002798C">
      <w:pPr>
        <w:pStyle w:val="BodyText"/>
        <w:spacing w:before="1"/>
      </w:pPr>
    </w:p>
    <w:p w14:paraId="0672CD33" w14:textId="77777777" w:rsidR="0002798C" w:rsidRDefault="003267CD">
      <w:pPr>
        <w:pStyle w:val="Heading2"/>
      </w:pPr>
      <w:r>
        <w:t>Holding</w:t>
      </w:r>
      <w:r>
        <w:rPr>
          <w:spacing w:val="-1"/>
        </w:rPr>
        <w:t xml:space="preserve"> </w:t>
      </w:r>
      <w:r>
        <w:t>for</w:t>
      </w:r>
      <w:r>
        <w:rPr>
          <w:spacing w:val="-3"/>
        </w:rPr>
        <w:t xml:space="preserve"> </w:t>
      </w:r>
      <w:r>
        <w:t>security</w:t>
      </w:r>
      <w:r>
        <w:rPr>
          <w:spacing w:val="-4"/>
        </w:rPr>
        <w:t xml:space="preserve"> </w:t>
      </w:r>
      <w:r>
        <w:t>and</w:t>
      </w:r>
      <w:r>
        <w:rPr>
          <w:spacing w:val="-1"/>
        </w:rPr>
        <w:t xml:space="preserve"> </w:t>
      </w:r>
      <w:r>
        <w:t>to</w:t>
      </w:r>
      <w:r>
        <w:rPr>
          <w:spacing w:val="-4"/>
        </w:rPr>
        <w:t xml:space="preserve"> </w:t>
      </w:r>
      <w:r>
        <w:t>reduce</w:t>
      </w:r>
      <w:r>
        <w:rPr>
          <w:spacing w:val="-2"/>
        </w:rPr>
        <w:t xml:space="preserve"> </w:t>
      </w:r>
      <w:r>
        <w:t>anxiety</w:t>
      </w:r>
      <w:r>
        <w:rPr>
          <w:spacing w:val="-2"/>
        </w:rPr>
        <w:t xml:space="preserve"> </w:t>
      </w:r>
      <w:r>
        <w:t>where</w:t>
      </w:r>
      <w:r>
        <w:rPr>
          <w:spacing w:val="-2"/>
        </w:rPr>
        <w:t xml:space="preserve"> </w:t>
      </w:r>
      <w:r>
        <w:t>there</w:t>
      </w:r>
      <w:r>
        <w:rPr>
          <w:spacing w:val="-2"/>
        </w:rPr>
        <w:t xml:space="preserve"> </w:t>
      </w:r>
      <w:r>
        <w:t>is</w:t>
      </w:r>
      <w:r>
        <w:rPr>
          <w:spacing w:val="-2"/>
        </w:rPr>
        <w:t xml:space="preserve"> </w:t>
      </w:r>
      <w:r>
        <w:t>a</w:t>
      </w:r>
      <w:r>
        <w:rPr>
          <w:spacing w:val="-4"/>
        </w:rPr>
        <w:t xml:space="preserve"> </w:t>
      </w:r>
      <w:r>
        <w:t>potential</w:t>
      </w:r>
      <w:r>
        <w:rPr>
          <w:spacing w:val="-2"/>
        </w:rPr>
        <w:t xml:space="preserve"> </w:t>
      </w:r>
      <w:r>
        <w:t>risk</w:t>
      </w:r>
      <w:r>
        <w:rPr>
          <w:spacing w:val="-5"/>
        </w:rPr>
        <w:t xml:space="preserve"> </w:t>
      </w:r>
      <w:r>
        <w:t>of</w:t>
      </w:r>
      <w:r>
        <w:rPr>
          <w:spacing w:val="-4"/>
        </w:rPr>
        <w:t xml:space="preserve"> </w:t>
      </w:r>
      <w:r>
        <w:t>injury</w:t>
      </w:r>
      <w:r>
        <w:rPr>
          <w:spacing w:val="-2"/>
        </w:rPr>
        <w:t xml:space="preserve"> </w:t>
      </w:r>
      <w:r>
        <w:t>to</w:t>
      </w:r>
      <w:r>
        <w:rPr>
          <w:spacing w:val="-3"/>
        </w:rPr>
        <w:t xml:space="preserve"> </w:t>
      </w:r>
      <w:r>
        <w:t>him/herself</w:t>
      </w:r>
      <w:r>
        <w:rPr>
          <w:spacing w:val="-4"/>
        </w:rPr>
        <w:t xml:space="preserve"> </w:t>
      </w:r>
      <w:r>
        <w:t xml:space="preserve">or </w:t>
      </w:r>
      <w:r>
        <w:rPr>
          <w:spacing w:val="-2"/>
        </w:rPr>
        <w:t>others</w:t>
      </w:r>
    </w:p>
    <w:p w14:paraId="7D36DAAA" w14:textId="77777777" w:rsidR="0002798C" w:rsidRDefault="003267CD">
      <w:pPr>
        <w:pStyle w:val="BodyText"/>
        <w:ind w:left="220"/>
      </w:pPr>
      <w:r>
        <w:t>There</w:t>
      </w:r>
      <w:r>
        <w:rPr>
          <w:spacing w:val="-3"/>
        </w:rPr>
        <w:t xml:space="preserve"> </w:t>
      </w:r>
      <w:r>
        <w:t>may</w:t>
      </w:r>
      <w:r>
        <w:rPr>
          <w:spacing w:val="-1"/>
        </w:rPr>
        <w:t xml:space="preserve"> </w:t>
      </w:r>
      <w:r>
        <w:t>be</w:t>
      </w:r>
      <w:r>
        <w:rPr>
          <w:spacing w:val="-3"/>
        </w:rPr>
        <w:t xml:space="preserve"> </w:t>
      </w:r>
      <w:r>
        <w:t>situations</w:t>
      </w:r>
      <w:r>
        <w:rPr>
          <w:spacing w:val="-1"/>
        </w:rPr>
        <w:t xml:space="preserve"> </w:t>
      </w:r>
      <w:r>
        <w:t>when</w:t>
      </w:r>
      <w:r>
        <w:rPr>
          <w:spacing w:val="-1"/>
        </w:rPr>
        <w:t xml:space="preserve"> </w:t>
      </w:r>
      <w:r>
        <w:t>holding</w:t>
      </w:r>
      <w:r>
        <w:rPr>
          <w:spacing w:val="-2"/>
        </w:rPr>
        <w:t xml:space="preserve"> </w:t>
      </w:r>
      <w:r>
        <w:t>defuses</w:t>
      </w:r>
      <w:r>
        <w:rPr>
          <w:spacing w:val="-4"/>
        </w:rPr>
        <w:t xml:space="preserve"> </w:t>
      </w:r>
      <w:r>
        <w:t>or</w:t>
      </w:r>
      <w:r>
        <w:rPr>
          <w:spacing w:val="-4"/>
        </w:rPr>
        <w:t xml:space="preserve"> </w:t>
      </w:r>
      <w:r>
        <w:t>pre-empts</w:t>
      </w:r>
      <w:r>
        <w:rPr>
          <w:spacing w:val="-3"/>
        </w:rPr>
        <w:t xml:space="preserve"> </w:t>
      </w:r>
      <w:r>
        <w:t>an</w:t>
      </w:r>
      <w:r>
        <w:rPr>
          <w:spacing w:val="-1"/>
        </w:rPr>
        <w:t xml:space="preserve"> </w:t>
      </w:r>
      <w:r>
        <w:t>escalation</w:t>
      </w:r>
      <w:r>
        <w:rPr>
          <w:spacing w:val="-2"/>
        </w:rPr>
        <w:t xml:space="preserve"> </w:t>
      </w:r>
      <w:r>
        <w:t>to a</w:t>
      </w:r>
      <w:r>
        <w:rPr>
          <w:spacing w:val="-3"/>
        </w:rPr>
        <w:t xml:space="preserve"> </w:t>
      </w:r>
      <w:r>
        <w:t>more</w:t>
      </w:r>
      <w:r>
        <w:rPr>
          <w:spacing w:val="-3"/>
        </w:rPr>
        <w:t xml:space="preserve"> </w:t>
      </w:r>
      <w:r>
        <w:t xml:space="preserve">violent </w:t>
      </w:r>
      <w:r>
        <w:rPr>
          <w:spacing w:val="-2"/>
        </w:rPr>
        <w:t>confrontation.</w:t>
      </w:r>
    </w:p>
    <w:p w14:paraId="3C6FB45A" w14:textId="77777777" w:rsidR="0002798C" w:rsidRDefault="0002798C">
      <w:pPr>
        <w:pStyle w:val="BodyText"/>
        <w:spacing w:before="12"/>
        <w:rPr>
          <w:sz w:val="21"/>
        </w:rPr>
      </w:pPr>
    </w:p>
    <w:p w14:paraId="2466BFA2" w14:textId="77777777" w:rsidR="0002798C" w:rsidRDefault="003267CD">
      <w:pPr>
        <w:pStyle w:val="Heading2"/>
      </w:pPr>
      <w:r>
        <w:t>Intervention</w:t>
      </w:r>
      <w:r>
        <w:rPr>
          <w:spacing w:val="-7"/>
        </w:rPr>
        <w:t xml:space="preserve"> </w:t>
      </w:r>
      <w:r>
        <w:t>when</w:t>
      </w:r>
      <w:r>
        <w:rPr>
          <w:spacing w:val="-4"/>
        </w:rPr>
        <w:t xml:space="preserve"> </w:t>
      </w:r>
      <w:r>
        <w:t>a</w:t>
      </w:r>
      <w:r>
        <w:rPr>
          <w:spacing w:val="-5"/>
        </w:rPr>
        <w:t xml:space="preserve"> </w:t>
      </w:r>
      <w:r>
        <w:t>pupil</w:t>
      </w:r>
      <w:r>
        <w:rPr>
          <w:spacing w:val="-5"/>
        </w:rPr>
        <w:t xml:space="preserve"> </w:t>
      </w:r>
      <w:r>
        <w:t>presents</w:t>
      </w:r>
      <w:r>
        <w:rPr>
          <w:spacing w:val="-5"/>
        </w:rPr>
        <w:t xml:space="preserve"> </w:t>
      </w:r>
      <w:r>
        <w:t>an</w:t>
      </w:r>
      <w:r>
        <w:rPr>
          <w:spacing w:val="-6"/>
        </w:rPr>
        <w:t xml:space="preserve"> </w:t>
      </w:r>
      <w:r>
        <w:t>immediate</w:t>
      </w:r>
      <w:r>
        <w:rPr>
          <w:spacing w:val="-3"/>
        </w:rPr>
        <w:t xml:space="preserve"> </w:t>
      </w:r>
      <w:r>
        <w:t>risk</w:t>
      </w:r>
      <w:r>
        <w:rPr>
          <w:spacing w:val="-4"/>
        </w:rPr>
        <w:t xml:space="preserve"> </w:t>
      </w:r>
      <w:r>
        <w:t>of</w:t>
      </w:r>
      <w:r>
        <w:rPr>
          <w:spacing w:val="-5"/>
        </w:rPr>
        <w:t xml:space="preserve"> </w:t>
      </w:r>
      <w:r>
        <w:t>injury</w:t>
      </w:r>
      <w:r>
        <w:rPr>
          <w:spacing w:val="-3"/>
        </w:rPr>
        <w:t xml:space="preserve"> </w:t>
      </w:r>
      <w:r>
        <w:t>to</w:t>
      </w:r>
      <w:r>
        <w:rPr>
          <w:spacing w:val="-5"/>
        </w:rPr>
        <w:t xml:space="preserve"> </w:t>
      </w:r>
      <w:r>
        <w:t>him/herself</w:t>
      </w:r>
      <w:r>
        <w:rPr>
          <w:spacing w:val="-5"/>
        </w:rPr>
        <w:t xml:space="preserve"> </w:t>
      </w:r>
      <w:r>
        <w:t>or</w:t>
      </w:r>
      <w:r>
        <w:rPr>
          <w:spacing w:val="-4"/>
        </w:rPr>
        <w:t xml:space="preserve"> </w:t>
      </w:r>
      <w:r>
        <w:rPr>
          <w:spacing w:val="-2"/>
        </w:rPr>
        <w:t>others</w:t>
      </w:r>
    </w:p>
    <w:p w14:paraId="14D262A6" w14:textId="77777777" w:rsidR="0002798C" w:rsidRDefault="003267CD">
      <w:pPr>
        <w:pStyle w:val="BodyText"/>
        <w:ind w:left="220" w:right="190"/>
      </w:pPr>
      <w:r>
        <w:t>It</w:t>
      </w:r>
      <w:r>
        <w:rPr>
          <w:spacing w:val="-1"/>
        </w:rPr>
        <w:t xml:space="preserve"> </w:t>
      </w:r>
      <w:r>
        <w:t>will</w:t>
      </w:r>
      <w:r>
        <w:rPr>
          <w:spacing w:val="-1"/>
        </w:rPr>
        <w:t xml:space="preserve"> </w:t>
      </w:r>
      <w:r>
        <w:t>sometimes</w:t>
      </w:r>
      <w:r>
        <w:rPr>
          <w:spacing w:val="-1"/>
        </w:rPr>
        <w:t xml:space="preserve"> </w:t>
      </w:r>
      <w:r>
        <w:t>be</w:t>
      </w:r>
      <w:r>
        <w:rPr>
          <w:spacing w:val="-1"/>
        </w:rPr>
        <w:t xml:space="preserve"> </w:t>
      </w:r>
      <w:r>
        <w:t>necessary</w:t>
      </w:r>
      <w:r>
        <w:rPr>
          <w:spacing w:val="-1"/>
        </w:rPr>
        <w:t xml:space="preserve"> </w:t>
      </w:r>
      <w:r>
        <w:t>to intervene</w:t>
      </w:r>
      <w:r>
        <w:rPr>
          <w:spacing w:val="-1"/>
        </w:rPr>
        <w:t xml:space="preserve"> </w:t>
      </w:r>
      <w:r>
        <w:t>if</w:t>
      </w:r>
      <w:r>
        <w:rPr>
          <w:spacing w:val="-1"/>
        </w:rPr>
        <w:t xml:space="preserve"> </w:t>
      </w:r>
      <w:r>
        <w:t>a</w:t>
      </w:r>
      <w:r>
        <w:rPr>
          <w:spacing w:val="-4"/>
        </w:rPr>
        <w:t xml:space="preserve"> </w:t>
      </w:r>
      <w:r>
        <w:t>pupil</w:t>
      </w:r>
      <w:r>
        <w:rPr>
          <w:spacing w:val="-2"/>
        </w:rPr>
        <w:t xml:space="preserve"> </w:t>
      </w:r>
      <w:r>
        <w:t>is</w:t>
      </w:r>
      <w:r>
        <w:rPr>
          <w:spacing w:val="-3"/>
        </w:rPr>
        <w:t xml:space="preserve"> </w:t>
      </w:r>
      <w:r>
        <w:t>out</w:t>
      </w:r>
      <w:r>
        <w:rPr>
          <w:spacing w:val="-3"/>
        </w:rPr>
        <w:t xml:space="preserve"> </w:t>
      </w:r>
      <w:r>
        <w:t>of</w:t>
      </w:r>
      <w:r>
        <w:rPr>
          <w:spacing w:val="-3"/>
        </w:rPr>
        <w:t xml:space="preserve"> </w:t>
      </w:r>
      <w:r>
        <w:t>control</w:t>
      </w:r>
      <w:r>
        <w:rPr>
          <w:spacing w:val="-1"/>
        </w:rPr>
        <w:t xml:space="preserve"> </w:t>
      </w:r>
      <w:r>
        <w:t>and</w:t>
      </w:r>
      <w:r>
        <w:rPr>
          <w:spacing w:val="-2"/>
        </w:rPr>
        <w:t xml:space="preserve"> </w:t>
      </w:r>
      <w:r>
        <w:t>his/her</w:t>
      </w:r>
      <w:r>
        <w:rPr>
          <w:spacing w:val="-3"/>
        </w:rPr>
        <w:t xml:space="preserve"> </w:t>
      </w:r>
      <w:r>
        <w:t>behaviour</w:t>
      </w:r>
      <w:r>
        <w:rPr>
          <w:spacing w:val="-4"/>
        </w:rPr>
        <w:t xml:space="preserve"> </w:t>
      </w:r>
      <w:r>
        <w:t xml:space="preserve">poses a real risk to him/herself or others. In some circumstances this may involve the combined efforts of </w:t>
      </w:r>
      <w:r>
        <w:lastRenderedPageBreak/>
        <w:t>more than one member of staff. Training in positive handling is provided to members of staff who may be in a situation where they need to restrain a pupil. There are no circumstances in which physical intervention will include striking a pupil, slapping or hitting.</w:t>
      </w:r>
    </w:p>
    <w:p w14:paraId="661F4801" w14:textId="77777777" w:rsidR="0002798C" w:rsidRDefault="0002798C">
      <w:pPr>
        <w:sectPr w:rsidR="0002798C">
          <w:headerReference w:type="default" r:id="rId8"/>
          <w:type w:val="continuous"/>
          <w:pgSz w:w="11910" w:h="16840"/>
          <w:pgMar w:top="1920" w:right="1220" w:bottom="280" w:left="1220" w:header="720" w:footer="720" w:gutter="0"/>
          <w:cols w:space="720"/>
        </w:sectPr>
      </w:pPr>
    </w:p>
    <w:p w14:paraId="591A3610" w14:textId="77777777" w:rsidR="0002798C" w:rsidRDefault="003267CD">
      <w:pPr>
        <w:pStyle w:val="Heading2"/>
        <w:spacing w:before="27"/>
      </w:pPr>
      <w:r>
        <w:lastRenderedPageBreak/>
        <w:t>Audience</w:t>
      </w:r>
      <w:r>
        <w:rPr>
          <w:spacing w:val="-3"/>
        </w:rPr>
        <w:t xml:space="preserve"> </w:t>
      </w:r>
      <w:r>
        <w:rPr>
          <w:spacing w:val="-2"/>
        </w:rPr>
        <w:t>Control</w:t>
      </w:r>
    </w:p>
    <w:p w14:paraId="5D98ECA3" w14:textId="77777777" w:rsidR="0002798C" w:rsidRDefault="003267CD">
      <w:pPr>
        <w:pStyle w:val="BodyText"/>
        <w:spacing w:before="1"/>
        <w:ind w:left="220" w:right="260"/>
      </w:pPr>
      <w:r>
        <w:t>It will generally be helpful to remove the audience or, if this is not possible, to remove the pupil in question</w:t>
      </w:r>
      <w:r>
        <w:rPr>
          <w:spacing w:val="-2"/>
        </w:rPr>
        <w:t xml:space="preserve"> </w:t>
      </w:r>
      <w:r>
        <w:t>from the audience.</w:t>
      </w:r>
      <w:r>
        <w:rPr>
          <w:spacing w:val="-1"/>
        </w:rPr>
        <w:t xml:space="preserve"> </w:t>
      </w:r>
      <w:r>
        <w:t>It</w:t>
      </w:r>
      <w:r>
        <w:rPr>
          <w:spacing w:val="-1"/>
        </w:rPr>
        <w:t xml:space="preserve"> </w:t>
      </w:r>
      <w:r>
        <w:t>is</w:t>
      </w:r>
      <w:r>
        <w:rPr>
          <w:spacing w:val="-1"/>
        </w:rPr>
        <w:t xml:space="preserve"> </w:t>
      </w:r>
      <w:r>
        <w:t>against</w:t>
      </w:r>
      <w:r>
        <w:rPr>
          <w:spacing w:val="-1"/>
        </w:rPr>
        <w:t xml:space="preserve"> </w:t>
      </w:r>
      <w:r>
        <w:t>the</w:t>
      </w:r>
      <w:r>
        <w:rPr>
          <w:spacing w:val="-4"/>
        </w:rPr>
        <w:t xml:space="preserve"> </w:t>
      </w:r>
      <w:r>
        <w:t>policy</w:t>
      </w:r>
      <w:r>
        <w:rPr>
          <w:spacing w:val="-3"/>
        </w:rPr>
        <w:t xml:space="preserve"> </w:t>
      </w:r>
      <w:r>
        <w:t>of</w:t>
      </w:r>
      <w:r>
        <w:rPr>
          <w:spacing w:val="-3"/>
        </w:rPr>
        <w:t xml:space="preserve"> </w:t>
      </w:r>
      <w:r>
        <w:t>the</w:t>
      </w:r>
      <w:r>
        <w:rPr>
          <w:spacing w:val="-1"/>
        </w:rPr>
        <w:t xml:space="preserve"> </w:t>
      </w:r>
      <w:r>
        <w:t>school</w:t>
      </w:r>
      <w:r>
        <w:rPr>
          <w:spacing w:val="-4"/>
        </w:rPr>
        <w:t xml:space="preserve"> </w:t>
      </w:r>
      <w:r>
        <w:t>for</w:t>
      </w:r>
      <w:r>
        <w:rPr>
          <w:spacing w:val="-4"/>
        </w:rPr>
        <w:t xml:space="preserve"> </w:t>
      </w:r>
      <w:r>
        <w:t>a</w:t>
      </w:r>
      <w:r>
        <w:rPr>
          <w:spacing w:val="-1"/>
        </w:rPr>
        <w:t xml:space="preserve"> </w:t>
      </w:r>
      <w:r>
        <w:t>pupil</w:t>
      </w:r>
      <w:r>
        <w:rPr>
          <w:spacing w:val="-2"/>
        </w:rPr>
        <w:t xml:space="preserve"> </w:t>
      </w:r>
      <w:r>
        <w:t>to be</w:t>
      </w:r>
      <w:r>
        <w:rPr>
          <w:spacing w:val="-3"/>
        </w:rPr>
        <w:t xml:space="preserve"> </w:t>
      </w:r>
      <w:r>
        <w:t>taken</w:t>
      </w:r>
      <w:r>
        <w:rPr>
          <w:spacing w:val="-2"/>
        </w:rPr>
        <w:t xml:space="preserve"> </w:t>
      </w:r>
      <w:r>
        <w:t>into a</w:t>
      </w:r>
      <w:r>
        <w:rPr>
          <w:spacing w:val="-3"/>
        </w:rPr>
        <w:t xml:space="preserve"> </w:t>
      </w:r>
      <w:r>
        <w:t>closed room by a single member of staff. Another member of staff will be present or a door left open so that others are aware of the situation.</w:t>
      </w:r>
    </w:p>
    <w:p w14:paraId="4EBB0779" w14:textId="77777777" w:rsidR="0002798C" w:rsidRDefault="0002798C">
      <w:pPr>
        <w:pStyle w:val="BodyText"/>
      </w:pPr>
    </w:p>
    <w:p w14:paraId="781A9A20" w14:textId="77777777" w:rsidR="0002798C" w:rsidRDefault="0002798C">
      <w:pPr>
        <w:pStyle w:val="BodyText"/>
        <w:spacing w:before="9"/>
        <w:rPr>
          <w:sz w:val="19"/>
        </w:rPr>
      </w:pPr>
    </w:p>
    <w:p w14:paraId="2F97B06B" w14:textId="77777777" w:rsidR="0002798C" w:rsidRDefault="003267CD">
      <w:pPr>
        <w:pStyle w:val="Heading1"/>
      </w:pPr>
      <w:r>
        <w:t>Additional</w:t>
      </w:r>
      <w:r>
        <w:rPr>
          <w:spacing w:val="-5"/>
        </w:rPr>
        <w:t xml:space="preserve"> </w:t>
      </w:r>
      <w:r>
        <w:t>advice</w:t>
      </w:r>
      <w:r>
        <w:rPr>
          <w:spacing w:val="-6"/>
        </w:rPr>
        <w:t xml:space="preserve"> </w:t>
      </w:r>
      <w:r>
        <w:t>for</w:t>
      </w:r>
      <w:r>
        <w:rPr>
          <w:spacing w:val="-4"/>
        </w:rPr>
        <w:t xml:space="preserve"> </w:t>
      </w:r>
      <w:r>
        <w:rPr>
          <w:spacing w:val="-2"/>
        </w:rPr>
        <w:t>employees</w:t>
      </w:r>
    </w:p>
    <w:p w14:paraId="6957B6D6" w14:textId="77777777" w:rsidR="0002798C" w:rsidRDefault="0002798C">
      <w:pPr>
        <w:pStyle w:val="BodyText"/>
        <w:spacing w:before="6"/>
        <w:rPr>
          <w:b/>
          <w:sz w:val="19"/>
        </w:rPr>
      </w:pPr>
    </w:p>
    <w:p w14:paraId="650E11E5" w14:textId="77777777" w:rsidR="0002798C" w:rsidRDefault="003267CD">
      <w:pPr>
        <w:ind w:left="220"/>
        <w:rPr>
          <w:b/>
        </w:rPr>
      </w:pPr>
      <w:r>
        <w:rPr>
          <w:b/>
        </w:rPr>
        <w:t>In</w:t>
      </w:r>
      <w:r>
        <w:rPr>
          <w:b/>
          <w:spacing w:val="-5"/>
        </w:rPr>
        <w:t xml:space="preserve"> </w:t>
      </w:r>
      <w:r>
        <w:rPr>
          <w:b/>
        </w:rPr>
        <w:t>fulfilling</w:t>
      </w:r>
      <w:r>
        <w:rPr>
          <w:b/>
          <w:spacing w:val="-6"/>
        </w:rPr>
        <w:t xml:space="preserve"> </w:t>
      </w:r>
      <w:r>
        <w:rPr>
          <w:b/>
        </w:rPr>
        <w:t>this</w:t>
      </w:r>
      <w:r>
        <w:rPr>
          <w:b/>
          <w:spacing w:val="-5"/>
        </w:rPr>
        <w:t xml:space="preserve"> </w:t>
      </w:r>
      <w:r>
        <w:rPr>
          <w:b/>
        </w:rPr>
        <w:t>policy</w:t>
      </w:r>
      <w:r>
        <w:rPr>
          <w:b/>
          <w:spacing w:val="-6"/>
        </w:rPr>
        <w:t xml:space="preserve"> </w:t>
      </w:r>
      <w:r>
        <w:rPr>
          <w:b/>
        </w:rPr>
        <w:t>the</w:t>
      </w:r>
      <w:r>
        <w:rPr>
          <w:b/>
          <w:spacing w:val="-4"/>
        </w:rPr>
        <w:t xml:space="preserve"> </w:t>
      </w:r>
      <w:r>
        <w:rPr>
          <w:b/>
        </w:rPr>
        <w:t>following</w:t>
      </w:r>
      <w:r>
        <w:rPr>
          <w:b/>
          <w:spacing w:val="-4"/>
        </w:rPr>
        <w:t xml:space="preserve"> </w:t>
      </w:r>
      <w:r>
        <w:rPr>
          <w:b/>
        </w:rPr>
        <w:t>advice</w:t>
      </w:r>
      <w:r>
        <w:rPr>
          <w:b/>
          <w:spacing w:val="-8"/>
        </w:rPr>
        <w:t xml:space="preserve"> </w:t>
      </w:r>
      <w:r>
        <w:rPr>
          <w:b/>
        </w:rPr>
        <w:t>below</w:t>
      </w:r>
      <w:r>
        <w:rPr>
          <w:b/>
          <w:spacing w:val="-4"/>
        </w:rPr>
        <w:t xml:space="preserve"> </w:t>
      </w:r>
      <w:r>
        <w:rPr>
          <w:b/>
        </w:rPr>
        <w:t>is</w:t>
      </w:r>
      <w:r>
        <w:rPr>
          <w:b/>
          <w:spacing w:val="-6"/>
        </w:rPr>
        <w:t xml:space="preserve"> </w:t>
      </w:r>
      <w:r>
        <w:rPr>
          <w:b/>
        </w:rPr>
        <w:t>adhered</w:t>
      </w:r>
      <w:r>
        <w:rPr>
          <w:b/>
          <w:spacing w:val="-4"/>
        </w:rPr>
        <w:t xml:space="preserve"> </w:t>
      </w:r>
      <w:r>
        <w:rPr>
          <w:b/>
          <w:spacing w:val="-5"/>
        </w:rPr>
        <w:t>to:</w:t>
      </w:r>
    </w:p>
    <w:p w14:paraId="67D17C72" w14:textId="77777777" w:rsidR="0002798C" w:rsidRDefault="003267CD">
      <w:pPr>
        <w:pStyle w:val="BodyText"/>
        <w:ind w:left="220"/>
      </w:pPr>
      <w:r>
        <w:t>In determining which approach or combination of approaches from those listed above should be followed,</w:t>
      </w:r>
      <w:r>
        <w:rPr>
          <w:spacing w:val="-2"/>
        </w:rPr>
        <w:t xml:space="preserve"> </w:t>
      </w:r>
      <w:r>
        <w:t>staff</w:t>
      </w:r>
      <w:r>
        <w:rPr>
          <w:spacing w:val="-4"/>
        </w:rPr>
        <w:t xml:space="preserve"> </w:t>
      </w:r>
      <w:r>
        <w:t>will</w:t>
      </w:r>
      <w:r>
        <w:rPr>
          <w:spacing w:val="-2"/>
        </w:rPr>
        <w:t xml:space="preserve"> </w:t>
      </w:r>
      <w:r>
        <w:t>be</w:t>
      </w:r>
      <w:r>
        <w:rPr>
          <w:spacing w:val="-4"/>
        </w:rPr>
        <w:t xml:space="preserve"> </w:t>
      </w:r>
      <w:r>
        <w:t>expected</w:t>
      </w:r>
      <w:r>
        <w:rPr>
          <w:spacing w:val="-3"/>
        </w:rPr>
        <w:t xml:space="preserve"> </w:t>
      </w:r>
      <w:r>
        <w:t>to</w:t>
      </w:r>
      <w:r>
        <w:rPr>
          <w:spacing w:val="-1"/>
        </w:rPr>
        <w:t xml:space="preserve"> </w:t>
      </w:r>
      <w:r>
        <w:t>apply</w:t>
      </w:r>
      <w:r>
        <w:rPr>
          <w:spacing w:val="-4"/>
        </w:rPr>
        <w:t xml:space="preserve"> </w:t>
      </w:r>
      <w:r>
        <w:t>professional</w:t>
      </w:r>
      <w:r>
        <w:rPr>
          <w:spacing w:val="-1"/>
        </w:rPr>
        <w:t xml:space="preserve"> </w:t>
      </w:r>
      <w:r>
        <w:t>judgement</w:t>
      </w:r>
      <w:r>
        <w:rPr>
          <w:spacing w:val="-4"/>
        </w:rPr>
        <w:t xml:space="preserve"> </w:t>
      </w:r>
      <w:r>
        <w:t>to</w:t>
      </w:r>
      <w:r>
        <w:rPr>
          <w:spacing w:val="-3"/>
        </w:rPr>
        <w:t xml:space="preserve"> </w:t>
      </w:r>
      <w:r>
        <w:t>determine</w:t>
      </w:r>
      <w:r>
        <w:rPr>
          <w:spacing w:val="-1"/>
        </w:rPr>
        <w:t xml:space="preserve"> </w:t>
      </w:r>
      <w:r>
        <w:t>the</w:t>
      </w:r>
      <w:r>
        <w:rPr>
          <w:spacing w:val="-1"/>
        </w:rPr>
        <w:t xml:space="preserve"> </w:t>
      </w:r>
      <w:r>
        <w:t>level</w:t>
      </w:r>
      <w:r>
        <w:rPr>
          <w:spacing w:val="-4"/>
        </w:rPr>
        <w:t xml:space="preserve"> </w:t>
      </w:r>
      <w:r>
        <w:t>of</w:t>
      </w:r>
      <w:r>
        <w:rPr>
          <w:spacing w:val="-2"/>
        </w:rPr>
        <w:t xml:space="preserve"> </w:t>
      </w:r>
      <w:r>
        <w:t>risk</w:t>
      </w:r>
      <w:r>
        <w:rPr>
          <w:spacing w:val="-1"/>
        </w:rPr>
        <w:t xml:space="preserve"> </w:t>
      </w:r>
      <w:r>
        <w:t>to</w:t>
      </w:r>
      <w:r>
        <w:rPr>
          <w:spacing w:val="-1"/>
        </w:rPr>
        <w:t xml:space="preserve"> </w:t>
      </w:r>
      <w:r>
        <w:t>the pupil or to others, including themselves.</w:t>
      </w:r>
    </w:p>
    <w:p w14:paraId="6A9FFDB9" w14:textId="77777777" w:rsidR="0002798C" w:rsidRDefault="0002798C">
      <w:pPr>
        <w:pStyle w:val="BodyText"/>
        <w:spacing w:before="2"/>
      </w:pPr>
    </w:p>
    <w:p w14:paraId="16D59A05" w14:textId="77777777" w:rsidR="0002798C" w:rsidRDefault="003267CD">
      <w:pPr>
        <w:pStyle w:val="BodyText"/>
        <w:ind w:left="220"/>
      </w:pPr>
      <w:r>
        <w:t>Physical</w:t>
      </w:r>
      <w:r>
        <w:rPr>
          <w:spacing w:val="-4"/>
        </w:rPr>
        <w:t xml:space="preserve"> </w:t>
      </w:r>
      <w:r>
        <w:t>intervention,</w:t>
      </w:r>
      <w:r>
        <w:rPr>
          <w:spacing w:val="-4"/>
        </w:rPr>
        <w:t xml:space="preserve"> </w:t>
      </w:r>
      <w:r>
        <w:t>when</w:t>
      </w:r>
      <w:r>
        <w:rPr>
          <w:spacing w:val="-3"/>
        </w:rPr>
        <w:t xml:space="preserve"> </w:t>
      </w:r>
      <w:r>
        <w:t>applied,</w:t>
      </w:r>
      <w:r>
        <w:rPr>
          <w:spacing w:val="-2"/>
        </w:rPr>
        <w:t xml:space="preserve"> </w:t>
      </w:r>
      <w:r>
        <w:t>should</w:t>
      </w:r>
      <w:r>
        <w:rPr>
          <w:spacing w:val="-3"/>
        </w:rPr>
        <w:t xml:space="preserve"> </w:t>
      </w:r>
      <w:r>
        <w:t>be</w:t>
      </w:r>
      <w:r>
        <w:rPr>
          <w:spacing w:val="-2"/>
        </w:rPr>
        <w:t xml:space="preserve"> </w:t>
      </w:r>
      <w:r>
        <w:t>passive</w:t>
      </w:r>
      <w:r>
        <w:rPr>
          <w:spacing w:val="-1"/>
        </w:rPr>
        <w:t xml:space="preserve"> </w:t>
      </w:r>
      <w:r>
        <w:t>in</w:t>
      </w:r>
      <w:r>
        <w:rPr>
          <w:spacing w:val="-3"/>
        </w:rPr>
        <w:t xml:space="preserve"> </w:t>
      </w:r>
      <w:r>
        <w:t>intent.</w:t>
      </w:r>
      <w:r>
        <w:rPr>
          <w:spacing w:val="-2"/>
        </w:rPr>
        <w:t xml:space="preserve"> </w:t>
      </w:r>
      <w:r>
        <w:t>Its</w:t>
      </w:r>
      <w:r>
        <w:rPr>
          <w:spacing w:val="-1"/>
        </w:rPr>
        <w:t xml:space="preserve"> </w:t>
      </w:r>
      <w:r>
        <w:t>purpose</w:t>
      </w:r>
      <w:r>
        <w:rPr>
          <w:spacing w:val="-4"/>
        </w:rPr>
        <w:t xml:space="preserve"> </w:t>
      </w:r>
      <w:r>
        <w:t>must</w:t>
      </w:r>
      <w:r>
        <w:rPr>
          <w:spacing w:val="-2"/>
        </w:rPr>
        <w:t xml:space="preserve"> </w:t>
      </w:r>
      <w:r>
        <w:t>only</w:t>
      </w:r>
      <w:r>
        <w:rPr>
          <w:spacing w:val="-2"/>
        </w:rPr>
        <w:t xml:space="preserve"> </w:t>
      </w:r>
      <w:r>
        <w:t>be</w:t>
      </w:r>
      <w:r>
        <w:rPr>
          <w:spacing w:val="-4"/>
        </w:rPr>
        <w:t xml:space="preserve"> </w:t>
      </w:r>
      <w:r>
        <w:t>to</w:t>
      </w:r>
      <w:r>
        <w:rPr>
          <w:spacing w:val="-3"/>
        </w:rPr>
        <w:t xml:space="preserve"> </w:t>
      </w:r>
      <w:r>
        <w:t>limit</w:t>
      </w:r>
      <w:r>
        <w:rPr>
          <w:spacing w:val="-4"/>
        </w:rPr>
        <w:t xml:space="preserve"> </w:t>
      </w:r>
      <w:r>
        <w:t>the pupil's ability to hurt him/herself or others with minimum application of force and through the limitation of movement rather than by physical blows. As soon as it is safe to do so the intervention should be gradually eased to allow the pupil to regain his/her self-control.</w:t>
      </w:r>
    </w:p>
    <w:p w14:paraId="1B82764E" w14:textId="77777777" w:rsidR="0002798C" w:rsidRDefault="0002798C">
      <w:pPr>
        <w:pStyle w:val="BodyText"/>
        <w:spacing w:before="11"/>
        <w:rPr>
          <w:sz w:val="21"/>
        </w:rPr>
      </w:pPr>
    </w:p>
    <w:p w14:paraId="7701428F" w14:textId="77777777" w:rsidR="0002798C" w:rsidRDefault="003267CD">
      <w:pPr>
        <w:pStyle w:val="BodyText"/>
        <w:ind w:left="220" w:right="260"/>
      </w:pPr>
      <w:r>
        <w:t>Whenever</w:t>
      </w:r>
      <w:r>
        <w:rPr>
          <w:spacing w:val="-2"/>
        </w:rPr>
        <w:t xml:space="preserve"> </w:t>
      </w:r>
      <w:r>
        <w:t>circumstances</w:t>
      </w:r>
      <w:r>
        <w:rPr>
          <w:spacing w:val="-5"/>
        </w:rPr>
        <w:t xml:space="preserve"> </w:t>
      </w:r>
      <w:r>
        <w:t>allow,</w:t>
      </w:r>
      <w:r>
        <w:rPr>
          <w:spacing w:val="-4"/>
        </w:rPr>
        <w:t xml:space="preserve"> </w:t>
      </w:r>
      <w:r>
        <w:t>assistance</w:t>
      </w:r>
      <w:r>
        <w:rPr>
          <w:spacing w:val="-1"/>
        </w:rPr>
        <w:t xml:space="preserve"> </w:t>
      </w:r>
      <w:r>
        <w:t>should</w:t>
      </w:r>
      <w:r>
        <w:rPr>
          <w:spacing w:val="-3"/>
        </w:rPr>
        <w:t xml:space="preserve"> </w:t>
      </w:r>
      <w:r>
        <w:t>be</w:t>
      </w:r>
      <w:r>
        <w:rPr>
          <w:spacing w:val="-2"/>
        </w:rPr>
        <w:t xml:space="preserve"> </w:t>
      </w:r>
      <w:r>
        <w:t>sought</w:t>
      </w:r>
      <w:r>
        <w:rPr>
          <w:spacing w:val="-2"/>
        </w:rPr>
        <w:t xml:space="preserve"> </w:t>
      </w:r>
      <w:r>
        <w:t>from</w:t>
      </w:r>
      <w:r>
        <w:rPr>
          <w:spacing w:val="-4"/>
        </w:rPr>
        <w:t xml:space="preserve"> </w:t>
      </w:r>
      <w:r>
        <w:t>other</w:t>
      </w:r>
      <w:r>
        <w:rPr>
          <w:spacing w:val="-4"/>
        </w:rPr>
        <w:t xml:space="preserve"> </w:t>
      </w:r>
      <w:r>
        <w:t>members</w:t>
      </w:r>
      <w:r>
        <w:rPr>
          <w:spacing w:val="-4"/>
        </w:rPr>
        <w:t xml:space="preserve"> </w:t>
      </w:r>
      <w:r>
        <w:t>of</w:t>
      </w:r>
      <w:r>
        <w:rPr>
          <w:spacing w:val="-2"/>
        </w:rPr>
        <w:t xml:space="preserve"> </w:t>
      </w:r>
      <w:r>
        <w:t>staff</w:t>
      </w:r>
      <w:r>
        <w:rPr>
          <w:spacing w:val="-2"/>
        </w:rPr>
        <w:t xml:space="preserve"> </w:t>
      </w:r>
      <w:r>
        <w:t>at</w:t>
      </w:r>
      <w:r>
        <w:rPr>
          <w:spacing w:val="-4"/>
        </w:rPr>
        <w:t xml:space="preserve"> </w:t>
      </w:r>
      <w:r>
        <w:t>an</w:t>
      </w:r>
      <w:r>
        <w:rPr>
          <w:spacing w:val="-2"/>
        </w:rPr>
        <w:t xml:space="preserve"> </w:t>
      </w:r>
      <w:r>
        <w:t>early stage. All staff aware of another member of staff in difficulty have a responsibility to provide assistance, support and a presence provided that this does not compromise other pupils' safety or their own safety.</w:t>
      </w:r>
    </w:p>
    <w:p w14:paraId="066358F2" w14:textId="77777777" w:rsidR="0002798C" w:rsidRDefault="0002798C">
      <w:pPr>
        <w:pStyle w:val="BodyText"/>
        <w:spacing w:before="1"/>
      </w:pPr>
    </w:p>
    <w:p w14:paraId="2C57EC18" w14:textId="77777777" w:rsidR="003267CD" w:rsidRDefault="003267CD">
      <w:pPr>
        <w:pStyle w:val="BodyText"/>
        <w:ind w:left="220" w:right="260"/>
        <w:rPr>
          <w:spacing w:val="-2"/>
        </w:rPr>
      </w:pPr>
      <w:r>
        <w:t>All incidents which result in physical intervention must be recorded by the member(s) of staff present</w:t>
      </w:r>
      <w:r>
        <w:rPr>
          <w:spacing w:val="-4"/>
        </w:rPr>
        <w:t xml:space="preserve"> </w:t>
      </w:r>
      <w:r>
        <w:t>–</w:t>
      </w:r>
      <w:r>
        <w:rPr>
          <w:spacing w:val="-1"/>
        </w:rPr>
        <w:t xml:space="preserve"> </w:t>
      </w:r>
      <w:r w:rsidR="00BD65B3">
        <w:t>in The Bound and Numbered</w:t>
      </w:r>
      <w:r>
        <w:rPr>
          <w:spacing w:val="-3"/>
        </w:rPr>
        <w:t xml:space="preserve"> </w:t>
      </w:r>
      <w:r>
        <w:t>Book</w:t>
      </w:r>
      <w:r>
        <w:rPr>
          <w:spacing w:val="-1"/>
        </w:rPr>
        <w:t xml:space="preserve"> </w:t>
      </w:r>
      <w:r>
        <w:t>is</w:t>
      </w:r>
      <w:r>
        <w:rPr>
          <w:spacing w:val="-5"/>
        </w:rPr>
        <w:t xml:space="preserve"> </w:t>
      </w:r>
      <w:r>
        <w:t>available</w:t>
      </w:r>
      <w:r>
        <w:rPr>
          <w:spacing w:val="-1"/>
        </w:rPr>
        <w:t xml:space="preserve"> </w:t>
      </w:r>
      <w:r>
        <w:t>for</w:t>
      </w:r>
      <w:r>
        <w:rPr>
          <w:spacing w:val="-5"/>
        </w:rPr>
        <w:t xml:space="preserve"> </w:t>
      </w:r>
      <w:r>
        <w:t>this</w:t>
      </w:r>
      <w:r>
        <w:rPr>
          <w:spacing w:val="-2"/>
        </w:rPr>
        <w:t xml:space="preserve"> </w:t>
      </w:r>
      <w:r>
        <w:t>purpose</w:t>
      </w:r>
      <w:r>
        <w:rPr>
          <w:spacing w:val="-1"/>
        </w:rPr>
        <w:t xml:space="preserve"> </w:t>
      </w:r>
      <w:r>
        <w:t>and</w:t>
      </w:r>
      <w:r>
        <w:rPr>
          <w:spacing w:val="-3"/>
        </w:rPr>
        <w:t xml:space="preserve"> </w:t>
      </w:r>
      <w:r>
        <w:t>is</w:t>
      </w:r>
      <w:r>
        <w:rPr>
          <w:spacing w:val="-2"/>
        </w:rPr>
        <w:t xml:space="preserve"> </w:t>
      </w:r>
      <w:r>
        <w:t>stored</w:t>
      </w:r>
      <w:r>
        <w:rPr>
          <w:spacing w:val="-4"/>
        </w:rPr>
        <w:t xml:space="preserve"> </w:t>
      </w:r>
      <w:r>
        <w:t>in</w:t>
      </w:r>
      <w:r>
        <w:rPr>
          <w:spacing w:val="-3"/>
        </w:rPr>
        <w:t xml:space="preserve"> </w:t>
      </w:r>
      <w:r>
        <w:t>the</w:t>
      </w:r>
      <w:r>
        <w:rPr>
          <w:spacing w:val="-2"/>
        </w:rPr>
        <w:t xml:space="preserve"> </w:t>
      </w:r>
      <w:r>
        <w:t>Office.</w:t>
      </w:r>
      <w:r>
        <w:rPr>
          <w:spacing w:val="-2"/>
        </w:rPr>
        <w:t xml:space="preserve"> </w:t>
      </w:r>
    </w:p>
    <w:p w14:paraId="440926B1" w14:textId="77777777" w:rsidR="0002798C" w:rsidRDefault="003267CD">
      <w:pPr>
        <w:pStyle w:val="BodyText"/>
        <w:ind w:left="220" w:right="260"/>
      </w:pPr>
      <w:r>
        <w:rPr>
          <w:spacing w:val="-2"/>
        </w:rPr>
        <w:t xml:space="preserve">Acopy of this should be scanned and sent to the host Academy/School along with a Serious Bahavior Form before the end of the day. </w:t>
      </w:r>
      <w:r>
        <w:t>It</w:t>
      </w:r>
      <w:r>
        <w:rPr>
          <w:spacing w:val="-5"/>
        </w:rPr>
        <w:t xml:space="preserve"> </w:t>
      </w:r>
      <w:r>
        <w:t>may</w:t>
      </w:r>
      <w:r>
        <w:rPr>
          <w:spacing w:val="-2"/>
        </w:rPr>
        <w:t xml:space="preserve"> </w:t>
      </w:r>
      <w:r>
        <w:t>also</w:t>
      </w:r>
      <w:r>
        <w:rPr>
          <w:spacing w:val="-1"/>
        </w:rPr>
        <w:t xml:space="preserve"> </w:t>
      </w:r>
      <w:r>
        <w:t>be</w:t>
      </w:r>
      <w:r>
        <w:rPr>
          <w:spacing w:val="-2"/>
        </w:rPr>
        <w:t xml:space="preserve"> </w:t>
      </w:r>
      <w:r>
        <w:t>appropriate</w:t>
      </w:r>
      <w:r>
        <w:rPr>
          <w:spacing w:val="-4"/>
        </w:rPr>
        <w:t xml:space="preserve"> </w:t>
      </w:r>
      <w:r>
        <w:t>to</w:t>
      </w:r>
      <w:r>
        <w:rPr>
          <w:spacing w:val="-1"/>
        </w:rPr>
        <w:t xml:space="preserve"> </w:t>
      </w:r>
      <w:r>
        <w:t>ask</w:t>
      </w:r>
      <w:r>
        <w:rPr>
          <w:spacing w:val="-1"/>
        </w:rPr>
        <w:t xml:space="preserve"> </w:t>
      </w:r>
      <w:r>
        <w:t>any</w:t>
      </w:r>
      <w:r>
        <w:rPr>
          <w:spacing w:val="-2"/>
        </w:rPr>
        <w:t xml:space="preserve"> </w:t>
      </w:r>
      <w:r>
        <w:t>pupils</w:t>
      </w:r>
      <w:r>
        <w:rPr>
          <w:spacing w:val="-4"/>
        </w:rPr>
        <w:t xml:space="preserve"> </w:t>
      </w:r>
      <w:r>
        <w:t>who</w:t>
      </w:r>
      <w:r>
        <w:rPr>
          <w:spacing w:val="-3"/>
        </w:rPr>
        <w:t xml:space="preserve"> </w:t>
      </w:r>
      <w:r>
        <w:t>were</w:t>
      </w:r>
      <w:r>
        <w:rPr>
          <w:spacing w:val="-1"/>
        </w:rPr>
        <w:t xml:space="preserve"> </w:t>
      </w:r>
      <w:r>
        <w:t>witnesses</w:t>
      </w:r>
      <w:r>
        <w:rPr>
          <w:spacing w:val="-4"/>
        </w:rPr>
        <w:t xml:space="preserve"> </w:t>
      </w:r>
      <w:r>
        <w:t>to</w:t>
      </w:r>
      <w:r>
        <w:rPr>
          <w:spacing w:val="-3"/>
        </w:rPr>
        <w:t xml:space="preserve"> </w:t>
      </w:r>
      <w:r>
        <w:t>provide</w:t>
      </w:r>
      <w:r>
        <w:rPr>
          <w:spacing w:val="-1"/>
        </w:rPr>
        <w:t xml:space="preserve"> </w:t>
      </w:r>
      <w:r>
        <w:t>a statement which might be noted and should also be signed and dated. It is recommended that the normal care programme for pupils with particular physical or learning disabilities, who routinely require control or physical intervention, should be discussed in advance with parents or carers.</w:t>
      </w:r>
    </w:p>
    <w:p w14:paraId="2E1E2334" w14:textId="77777777" w:rsidR="0002798C" w:rsidRDefault="0002798C">
      <w:pPr>
        <w:pStyle w:val="BodyText"/>
        <w:spacing w:before="12"/>
        <w:rPr>
          <w:sz w:val="21"/>
        </w:rPr>
      </w:pPr>
    </w:p>
    <w:p w14:paraId="55393FA1" w14:textId="77777777" w:rsidR="0002798C" w:rsidRDefault="003267CD">
      <w:pPr>
        <w:pStyle w:val="BodyText"/>
        <w:ind w:left="220" w:right="260"/>
      </w:pPr>
      <w:r>
        <w:t>None of these approaches prevent a member of staff defending him/herself if assaulted. However, all</w:t>
      </w:r>
      <w:r>
        <w:rPr>
          <w:spacing w:val="-3"/>
        </w:rPr>
        <w:t xml:space="preserve"> </w:t>
      </w:r>
      <w:r>
        <w:t>staff</w:t>
      </w:r>
      <w:r>
        <w:rPr>
          <w:spacing w:val="-2"/>
        </w:rPr>
        <w:t xml:space="preserve"> </w:t>
      </w:r>
      <w:r>
        <w:t>should</w:t>
      </w:r>
      <w:r>
        <w:rPr>
          <w:spacing w:val="-3"/>
        </w:rPr>
        <w:t xml:space="preserve"> </w:t>
      </w:r>
      <w:r>
        <w:t>understand</w:t>
      </w:r>
      <w:r>
        <w:rPr>
          <w:spacing w:val="-5"/>
        </w:rPr>
        <w:t xml:space="preserve"> </w:t>
      </w:r>
      <w:r>
        <w:t>the</w:t>
      </w:r>
      <w:r>
        <w:rPr>
          <w:spacing w:val="-2"/>
        </w:rPr>
        <w:t xml:space="preserve"> </w:t>
      </w:r>
      <w:r>
        <w:t>legal</w:t>
      </w:r>
      <w:r>
        <w:rPr>
          <w:spacing w:val="-2"/>
        </w:rPr>
        <w:t xml:space="preserve"> </w:t>
      </w:r>
      <w:r>
        <w:t>limits</w:t>
      </w:r>
      <w:r>
        <w:rPr>
          <w:spacing w:val="-4"/>
        </w:rPr>
        <w:t xml:space="preserve"> </w:t>
      </w:r>
      <w:r>
        <w:t>to</w:t>
      </w:r>
      <w:r>
        <w:rPr>
          <w:spacing w:val="-1"/>
        </w:rPr>
        <w:t xml:space="preserve"> </w:t>
      </w:r>
      <w:r>
        <w:t>self-defence,</w:t>
      </w:r>
      <w:r>
        <w:rPr>
          <w:spacing w:val="-1"/>
        </w:rPr>
        <w:t xml:space="preserve"> </w:t>
      </w:r>
      <w:r>
        <w:t>which</w:t>
      </w:r>
      <w:r>
        <w:rPr>
          <w:spacing w:val="-5"/>
        </w:rPr>
        <w:t xml:space="preserve"> </w:t>
      </w:r>
      <w:r>
        <w:t>require</w:t>
      </w:r>
      <w:r>
        <w:rPr>
          <w:spacing w:val="-4"/>
        </w:rPr>
        <w:t xml:space="preserve"> </w:t>
      </w:r>
      <w:r>
        <w:t>that</w:t>
      </w:r>
      <w:r>
        <w:rPr>
          <w:spacing w:val="-4"/>
        </w:rPr>
        <w:t xml:space="preserve"> </w:t>
      </w:r>
      <w:r>
        <w:t>only</w:t>
      </w:r>
      <w:r>
        <w:rPr>
          <w:spacing w:val="-1"/>
        </w:rPr>
        <w:t xml:space="preserve"> </w:t>
      </w:r>
      <w:r>
        <w:t>a</w:t>
      </w:r>
      <w:r>
        <w:rPr>
          <w:spacing w:val="-2"/>
        </w:rPr>
        <w:t xml:space="preserve"> </w:t>
      </w:r>
      <w:r>
        <w:t>response</w:t>
      </w:r>
      <w:r>
        <w:rPr>
          <w:spacing w:val="-1"/>
        </w:rPr>
        <w:t xml:space="preserve"> </w:t>
      </w:r>
      <w:r>
        <w:t>which is reasonable in the circumstances will be recognised as justified in any subsequent legal action.</w:t>
      </w:r>
    </w:p>
    <w:p w14:paraId="104AF71B" w14:textId="77777777" w:rsidR="0002798C" w:rsidRDefault="0002798C">
      <w:pPr>
        <w:pStyle w:val="BodyText"/>
        <w:spacing w:before="1"/>
      </w:pPr>
    </w:p>
    <w:p w14:paraId="26F684B4" w14:textId="77777777" w:rsidR="0002798C" w:rsidRDefault="003267CD">
      <w:pPr>
        <w:pStyle w:val="Heading1"/>
      </w:pPr>
      <w:r>
        <w:t>In</w:t>
      </w:r>
      <w:r>
        <w:rPr>
          <w:spacing w:val="-3"/>
        </w:rPr>
        <w:t xml:space="preserve"> </w:t>
      </w:r>
      <w:r>
        <w:rPr>
          <w:spacing w:val="-2"/>
        </w:rPr>
        <w:t>Conclusion</w:t>
      </w:r>
    </w:p>
    <w:p w14:paraId="5A4DA237" w14:textId="77777777" w:rsidR="0002798C" w:rsidRDefault="003267CD">
      <w:pPr>
        <w:pStyle w:val="BodyText"/>
        <w:ind w:left="220" w:right="167"/>
      </w:pPr>
      <w:r>
        <w:t>We seek to provide a safe and happy environment in which children can learn. By following this policy,</w:t>
      </w:r>
      <w:r>
        <w:rPr>
          <w:spacing w:val="-4"/>
        </w:rPr>
        <w:t xml:space="preserve"> </w:t>
      </w:r>
      <w:r>
        <w:t>we</w:t>
      </w:r>
      <w:r>
        <w:rPr>
          <w:spacing w:val="-3"/>
        </w:rPr>
        <w:t xml:space="preserve"> </w:t>
      </w:r>
      <w:r>
        <w:t>expect</w:t>
      </w:r>
      <w:r>
        <w:rPr>
          <w:spacing w:val="-2"/>
        </w:rPr>
        <w:t xml:space="preserve"> </w:t>
      </w:r>
      <w:r>
        <w:t>to</w:t>
      </w:r>
      <w:r>
        <w:rPr>
          <w:spacing w:val="-2"/>
        </w:rPr>
        <w:t xml:space="preserve"> </w:t>
      </w:r>
      <w:r>
        <w:t>promote</w:t>
      </w:r>
      <w:r>
        <w:rPr>
          <w:spacing w:val="-1"/>
        </w:rPr>
        <w:t xml:space="preserve"> </w:t>
      </w:r>
      <w:r>
        <w:t>in</w:t>
      </w:r>
      <w:r>
        <w:rPr>
          <w:spacing w:val="-1"/>
        </w:rPr>
        <w:t xml:space="preserve"> </w:t>
      </w:r>
      <w:r>
        <w:t>children</w:t>
      </w:r>
      <w:r>
        <w:rPr>
          <w:spacing w:val="-1"/>
        </w:rPr>
        <w:t xml:space="preserve"> </w:t>
      </w:r>
      <w:r>
        <w:t>an</w:t>
      </w:r>
      <w:r>
        <w:rPr>
          <w:spacing w:val="-5"/>
        </w:rPr>
        <w:t xml:space="preserve"> </w:t>
      </w:r>
      <w:r>
        <w:t>understanding</w:t>
      </w:r>
      <w:r>
        <w:rPr>
          <w:spacing w:val="-2"/>
        </w:rPr>
        <w:t xml:space="preserve"> </w:t>
      </w:r>
      <w:r>
        <w:t>of</w:t>
      </w:r>
      <w:r>
        <w:rPr>
          <w:spacing w:val="-1"/>
        </w:rPr>
        <w:t xml:space="preserve"> </w:t>
      </w:r>
      <w:r>
        <w:t>the</w:t>
      </w:r>
      <w:r>
        <w:rPr>
          <w:spacing w:val="-3"/>
        </w:rPr>
        <w:t xml:space="preserve"> </w:t>
      </w:r>
      <w:r>
        <w:t>effect their</w:t>
      </w:r>
      <w:r>
        <w:rPr>
          <w:spacing w:val="-1"/>
        </w:rPr>
        <w:t xml:space="preserve"> </w:t>
      </w:r>
      <w:r>
        <w:t>behaviour</w:t>
      </w:r>
      <w:r>
        <w:rPr>
          <w:spacing w:val="-1"/>
        </w:rPr>
        <w:t xml:space="preserve"> </w:t>
      </w:r>
      <w:r>
        <w:t>has</w:t>
      </w:r>
      <w:r>
        <w:rPr>
          <w:spacing w:val="-1"/>
        </w:rPr>
        <w:t xml:space="preserve"> </w:t>
      </w:r>
      <w:r>
        <w:t>on</w:t>
      </w:r>
      <w:r>
        <w:rPr>
          <w:spacing w:val="-5"/>
        </w:rPr>
        <w:t xml:space="preserve"> </w:t>
      </w:r>
      <w:r>
        <w:t>other people and the importance of codes of conduct in our society.</w:t>
      </w:r>
    </w:p>
    <w:p w14:paraId="6F54F3FD" w14:textId="77777777" w:rsidR="003267CD" w:rsidRDefault="003267CD">
      <w:pPr>
        <w:pStyle w:val="BodyText"/>
        <w:ind w:left="220" w:right="167"/>
      </w:pPr>
    </w:p>
    <w:p w14:paraId="29213336" w14:textId="77777777" w:rsidR="003267CD" w:rsidRDefault="003267CD">
      <w:pPr>
        <w:pStyle w:val="BodyText"/>
        <w:ind w:left="220" w:right="167"/>
      </w:pPr>
      <w:r>
        <w:t>All Staff should have undertaken Positive Guidance training when practicable.</w:t>
      </w:r>
    </w:p>
    <w:p w14:paraId="79B673A8" w14:textId="77777777" w:rsidR="0002798C" w:rsidRDefault="0002798C">
      <w:pPr>
        <w:pStyle w:val="BodyText"/>
        <w:spacing w:before="11"/>
        <w:rPr>
          <w:sz w:val="21"/>
        </w:rPr>
      </w:pPr>
    </w:p>
    <w:p w14:paraId="677FFA73" w14:textId="77777777" w:rsidR="0002798C" w:rsidRDefault="003267CD">
      <w:pPr>
        <w:pStyle w:val="Heading1"/>
      </w:pPr>
      <w:r>
        <w:t>Other</w:t>
      </w:r>
      <w:r>
        <w:rPr>
          <w:spacing w:val="-7"/>
        </w:rPr>
        <w:t xml:space="preserve"> </w:t>
      </w:r>
      <w:r>
        <w:t>Relevant</w:t>
      </w:r>
      <w:r>
        <w:rPr>
          <w:spacing w:val="-6"/>
        </w:rPr>
        <w:t xml:space="preserve"> </w:t>
      </w:r>
      <w:r>
        <w:t>Documents</w:t>
      </w:r>
      <w:r>
        <w:rPr>
          <w:spacing w:val="-6"/>
        </w:rPr>
        <w:t xml:space="preserve"> </w:t>
      </w:r>
      <w:r>
        <w:t>and</w:t>
      </w:r>
      <w:r>
        <w:rPr>
          <w:spacing w:val="-7"/>
        </w:rPr>
        <w:t xml:space="preserve"> </w:t>
      </w:r>
      <w:r>
        <w:rPr>
          <w:spacing w:val="-2"/>
        </w:rPr>
        <w:t>Policies</w:t>
      </w:r>
    </w:p>
    <w:p w14:paraId="33B808E3" w14:textId="77777777" w:rsidR="0002798C" w:rsidRDefault="003267CD">
      <w:pPr>
        <w:pStyle w:val="BodyText"/>
        <w:ind w:left="220" w:right="6661"/>
      </w:pPr>
      <w:r>
        <w:t>Anti-Bullying</w:t>
      </w:r>
      <w:r>
        <w:rPr>
          <w:spacing w:val="-13"/>
        </w:rPr>
        <w:t xml:space="preserve"> </w:t>
      </w:r>
      <w:r>
        <w:t>Policy Behaviour Policy</w:t>
      </w:r>
    </w:p>
    <w:p w14:paraId="3639B0A7" w14:textId="77777777" w:rsidR="0002798C" w:rsidRDefault="003267CD">
      <w:pPr>
        <w:pStyle w:val="BodyText"/>
        <w:spacing w:before="1"/>
        <w:ind w:left="220"/>
      </w:pPr>
      <w:r>
        <w:t>Equality</w:t>
      </w:r>
      <w:r>
        <w:rPr>
          <w:spacing w:val="-3"/>
        </w:rPr>
        <w:t xml:space="preserve"> </w:t>
      </w:r>
      <w:r>
        <w:t>and</w:t>
      </w:r>
      <w:r>
        <w:rPr>
          <w:spacing w:val="-4"/>
        </w:rPr>
        <w:t xml:space="preserve"> </w:t>
      </w:r>
      <w:r>
        <w:t>Inclusion</w:t>
      </w:r>
      <w:r>
        <w:rPr>
          <w:spacing w:val="-4"/>
        </w:rPr>
        <w:t xml:space="preserve"> </w:t>
      </w:r>
      <w:r>
        <w:rPr>
          <w:spacing w:val="-2"/>
        </w:rPr>
        <w:t>Policy</w:t>
      </w:r>
    </w:p>
    <w:p w14:paraId="5E3AB562" w14:textId="77777777" w:rsidR="0002798C" w:rsidRDefault="003267CD">
      <w:pPr>
        <w:pStyle w:val="BodyText"/>
        <w:ind w:left="220" w:right="5183"/>
      </w:pPr>
      <w:r>
        <w:t>The</w:t>
      </w:r>
      <w:r>
        <w:rPr>
          <w:spacing w:val="-4"/>
        </w:rPr>
        <w:t xml:space="preserve"> </w:t>
      </w:r>
      <w:r>
        <w:t>SEND</w:t>
      </w:r>
      <w:r>
        <w:rPr>
          <w:spacing w:val="-6"/>
        </w:rPr>
        <w:t xml:space="preserve"> </w:t>
      </w:r>
      <w:r>
        <w:t>code</w:t>
      </w:r>
      <w:r>
        <w:rPr>
          <w:spacing w:val="-6"/>
        </w:rPr>
        <w:t xml:space="preserve"> </w:t>
      </w:r>
      <w:r>
        <w:t>of</w:t>
      </w:r>
      <w:r>
        <w:rPr>
          <w:spacing w:val="-4"/>
        </w:rPr>
        <w:t xml:space="preserve"> </w:t>
      </w:r>
      <w:r>
        <w:t>practice:</w:t>
      </w:r>
      <w:r>
        <w:rPr>
          <w:spacing w:val="-6"/>
        </w:rPr>
        <w:t xml:space="preserve"> </w:t>
      </w:r>
      <w:r>
        <w:t>0</w:t>
      </w:r>
      <w:r>
        <w:rPr>
          <w:spacing w:val="-3"/>
        </w:rPr>
        <w:t xml:space="preserve"> </w:t>
      </w:r>
      <w:r>
        <w:t>to</w:t>
      </w:r>
      <w:r>
        <w:rPr>
          <w:spacing w:val="-5"/>
        </w:rPr>
        <w:t xml:space="preserve"> </w:t>
      </w:r>
      <w:r>
        <w:t>25</w:t>
      </w:r>
      <w:r>
        <w:rPr>
          <w:spacing w:val="-6"/>
        </w:rPr>
        <w:t xml:space="preserve"> </w:t>
      </w:r>
      <w:r>
        <w:t>years.</w:t>
      </w:r>
    </w:p>
    <w:p w14:paraId="0D4D4BB8" w14:textId="77777777" w:rsidR="0002798C" w:rsidRDefault="003267CD">
      <w:pPr>
        <w:pStyle w:val="BodyText"/>
        <w:spacing w:before="1"/>
        <w:ind w:left="220"/>
      </w:pPr>
      <w:r>
        <w:t>Safeguarding</w:t>
      </w:r>
      <w:r>
        <w:rPr>
          <w:spacing w:val="40"/>
        </w:rPr>
        <w:t xml:space="preserve"> </w:t>
      </w:r>
      <w:r>
        <w:t>Children</w:t>
      </w:r>
      <w:r>
        <w:rPr>
          <w:spacing w:val="-5"/>
        </w:rPr>
        <w:t xml:space="preserve"> </w:t>
      </w:r>
      <w:r>
        <w:rPr>
          <w:spacing w:val="-2"/>
        </w:rPr>
        <w:t>Policy</w:t>
      </w:r>
    </w:p>
    <w:p w14:paraId="695E8086" w14:textId="77777777" w:rsidR="0002798C" w:rsidRDefault="0002798C">
      <w:pPr>
        <w:sectPr w:rsidR="0002798C">
          <w:pgSz w:w="11910" w:h="16840"/>
          <w:pgMar w:top="166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24"/>
      </w:tblGrid>
      <w:tr w:rsidR="0002798C" w14:paraId="24AFD93A" w14:textId="77777777">
        <w:trPr>
          <w:trHeight w:val="254"/>
        </w:trPr>
        <w:tc>
          <w:tcPr>
            <w:tcW w:w="4621" w:type="dxa"/>
          </w:tcPr>
          <w:p w14:paraId="697574BC" w14:textId="77777777" w:rsidR="0002798C" w:rsidRDefault="003267CD">
            <w:pPr>
              <w:pStyle w:val="TableParagraph"/>
              <w:spacing w:line="234" w:lineRule="exact"/>
              <w:rPr>
                <w:b/>
              </w:rPr>
            </w:pPr>
            <w:r>
              <w:rPr>
                <w:b/>
              </w:rPr>
              <w:lastRenderedPageBreak/>
              <w:t>Policy</w:t>
            </w:r>
            <w:r>
              <w:rPr>
                <w:b/>
                <w:spacing w:val="-5"/>
              </w:rPr>
              <w:t xml:space="preserve"> </w:t>
            </w:r>
            <w:r>
              <w:rPr>
                <w:b/>
                <w:spacing w:val="-2"/>
              </w:rPr>
              <w:t>Document</w:t>
            </w:r>
          </w:p>
        </w:tc>
        <w:tc>
          <w:tcPr>
            <w:tcW w:w="4624" w:type="dxa"/>
          </w:tcPr>
          <w:p w14:paraId="5A0C4B41" w14:textId="77777777" w:rsidR="0002798C" w:rsidRDefault="003267CD">
            <w:pPr>
              <w:pStyle w:val="TableParagraph"/>
              <w:spacing w:line="234" w:lineRule="exact"/>
              <w:rPr>
                <w:b/>
              </w:rPr>
            </w:pPr>
            <w:r>
              <w:rPr>
                <w:b/>
              </w:rPr>
              <w:t>POSITIVE</w:t>
            </w:r>
            <w:r>
              <w:rPr>
                <w:b/>
                <w:spacing w:val="-8"/>
              </w:rPr>
              <w:t xml:space="preserve"> </w:t>
            </w:r>
            <w:r>
              <w:rPr>
                <w:b/>
              </w:rPr>
              <w:t>HANDLING</w:t>
            </w:r>
            <w:r>
              <w:rPr>
                <w:b/>
                <w:spacing w:val="-4"/>
              </w:rPr>
              <w:t xml:space="preserve"> </w:t>
            </w:r>
            <w:r>
              <w:rPr>
                <w:b/>
                <w:spacing w:val="-2"/>
              </w:rPr>
              <w:t>POLICY</w:t>
            </w:r>
          </w:p>
        </w:tc>
      </w:tr>
      <w:tr w:rsidR="0002798C" w14:paraId="18CAA35F" w14:textId="77777777">
        <w:trPr>
          <w:trHeight w:val="758"/>
        </w:trPr>
        <w:tc>
          <w:tcPr>
            <w:tcW w:w="4621" w:type="dxa"/>
          </w:tcPr>
          <w:p w14:paraId="092D4D08" w14:textId="77777777" w:rsidR="0002798C" w:rsidRDefault="003267CD">
            <w:pPr>
              <w:pStyle w:val="TableParagraph"/>
              <w:rPr>
                <w:b/>
              </w:rPr>
            </w:pPr>
            <w:r>
              <w:rPr>
                <w:b/>
              </w:rPr>
              <w:t>Lead</w:t>
            </w:r>
            <w:r>
              <w:rPr>
                <w:b/>
                <w:spacing w:val="-4"/>
              </w:rPr>
              <w:t xml:space="preserve"> </w:t>
            </w:r>
            <w:r>
              <w:rPr>
                <w:b/>
              </w:rPr>
              <w:t>Member</w:t>
            </w:r>
            <w:r>
              <w:rPr>
                <w:b/>
                <w:spacing w:val="-4"/>
              </w:rPr>
              <w:t xml:space="preserve"> </w:t>
            </w:r>
            <w:r>
              <w:rPr>
                <w:b/>
              </w:rPr>
              <w:t>of</w:t>
            </w:r>
            <w:r>
              <w:rPr>
                <w:b/>
                <w:spacing w:val="-2"/>
              </w:rPr>
              <w:t xml:space="preserve"> </w:t>
            </w:r>
            <w:r>
              <w:rPr>
                <w:b/>
                <w:spacing w:val="-4"/>
              </w:rPr>
              <w:t>Staff</w:t>
            </w:r>
          </w:p>
        </w:tc>
        <w:tc>
          <w:tcPr>
            <w:tcW w:w="4624" w:type="dxa"/>
          </w:tcPr>
          <w:p w14:paraId="29F0DFE8" w14:textId="63EBA52B" w:rsidR="0002798C" w:rsidRDefault="00BD65B3" w:rsidP="00BD65B3">
            <w:pPr>
              <w:pStyle w:val="TableParagraph"/>
              <w:spacing w:line="250" w:lineRule="exact"/>
              <w:ind w:left="0"/>
            </w:pPr>
            <w:r>
              <w:rPr>
                <w:spacing w:val="-2"/>
              </w:rPr>
              <w:t xml:space="preserve"> </w:t>
            </w:r>
            <w:r w:rsidR="00E92FE8">
              <w:rPr>
                <w:spacing w:val="-2"/>
              </w:rPr>
              <w:t xml:space="preserve">Lois </w:t>
            </w:r>
            <w:r w:rsidR="003267CD">
              <w:rPr>
                <w:spacing w:val="-2"/>
              </w:rPr>
              <w:t>/Dave Hill</w:t>
            </w:r>
          </w:p>
        </w:tc>
      </w:tr>
      <w:tr w:rsidR="0002798C" w14:paraId="4380FF4A" w14:textId="77777777">
        <w:trPr>
          <w:trHeight w:val="757"/>
        </w:trPr>
        <w:tc>
          <w:tcPr>
            <w:tcW w:w="4621" w:type="dxa"/>
          </w:tcPr>
          <w:p w14:paraId="30EA300E" w14:textId="77777777" w:rsidR="0002798C" w:rsidRDefault="003267CD">
            <w:pPr>
              <w:pStyle w:val="TableParagraph"/>
              <w:rPr>
                <w:b/>
              </w:rPr>
            </w:pPr>
            <w:r>
              <w:rPr>
                <w:b/>
                <w:spacing w:val="-2"/>
              </w:rPr>
              <w:t>Publication/Revision</w:t>
            </w:r>
            <w:r>
              <w:rPr>
                <w:b/>
                <w:spacing w:val="24"/>
              </w:rPr>
              <w:t xml:space="preserve"> </w:t>
            </w:r>
            <w:r>
              <w:rPr>
                <w:b/>
                <w:spacing w:val="-4"/>
              </w:rPr>
              <w:t>Date</w:t>
            </w:r>
          </w:p>
        </w:tc>
        <w:tc>
          <w:tcPr>
            <w:tcW w:w="4624" w:type="dxa"/>
          </w:tcPr>
          <w:p w14:paraId="234259F0" w14:textId="0B4F447E" w:rsidR="0002798C" w:rsidRDefault="00E92FE8">
            <w:pPr>
              <w:pStyle w:val="TableParagraph"/>
              <w:spacing w:line="250" w:lineRule="exact"/>
            </w:pPr>
            <w:r>
              <w:t xml:space="preserve">December </w:t>
            </w:r>
            <w:r w:rsidR="00BD65B3">
              <w:t>202</w:t>
            </w:r>
            <w:r>
              <w:t>5</w:t>
            </w:r>
          </w:p>
        </w:tc>
      </w:tr>
      <w:tr w:rsidR="0002798C" w14:paraId="100F78E9" w14:textId="77777777">
        <w:trPr>
          <w:trHeight w:val="505"/>
        </w:trPr>
        <w:tc>
          <w:tcPr>
            <w:tcW w:w="4621" w:type="dxa"/>
          </w:tcPr>
          <w:p w14:paraId="46CE8F14" w14:textId="77777777" w:rsidR="0002798C" w:rsidRDefault="003267CD">
            <w:pPr>
              <w:pStyle w:val="TableParagraph"/>
              <w:rPr>
                <w:b/>
              </w:rPr>
            </w:pPr>
            <w:r>
              <w:rPr>
                <w:b/>
              </w:rPr>
              <w:t>Governor</w:t>
            </w:r>
            <w:r>
              <w:rPr>
                <w:b/>
                <w:spacing w:val="-4"/>
              </w:rPr>
              <w:t xml:space="preserve"> </w:t>
            </w:r>
            <w:r>
              <w:rPr>
                <w:b/>
                <w:spacing w:val="-2"/>
              </w:rPr>
              <w:t>Committee</w:t>
            </w:r>
          </w:p>
        </w:tc>
        <w:tc>
          <w:tcPr>
            <w:tcW w:w="4624" w:type="dxa"/>
          </w:tcPr>
          <w:p w14:paraId="7D53B9E5" w14:textId="77777777" w:rsidR="0002798C" w:rsidRDefault="003267CD">
            <w:pPr>
              <w:pStyle w:val="TableParagraph"/>
              <w:spacing w:line="250" w:lineRule="exact"/>
            </w:pPr>
            <w:r>
              <w:t>Positive</w:t>
            </w:r>
            <w:r>
              <w:rPr>
                <w:spacing w:val="-12"/>
              </w:rPr>
              <w:t xml:space="preserve"> </w:t>
            </w:r>
            <w:r>
              <w:rPr>
                <w:spacing w:val="-2"/>
              </w:rPr>
              <w:t>Handling</w:t>
            </w:r>
          </w:p>
        </w:tc>
      </w:tr>
      <w:tr w:rsidR="0002798C" w14:paraId="6556C8F7" w14:textId="77777777">
        <w:trPr>
          <w:trHeight w:val="761"/>
        </w:trPr>
        <w:tc>
          <w:tcPr>
            <w:tcW w:w="4621" w:type="dxa"/>
          </w:tcPr>
          <w:p w14:paraId="3C9E39B8" w14:textId="77777777" w:rsidR="0002798C" w:rsidRDefault="003267CD">
            <w:pPr>
              <w:pStyle w:val="TableParagraph"/>
              <w:rPr>
                <w:b/>
              </w:rPr>
            </w:pPr>
            <w:r>
              <w:rPr>
                <w:b/>
              </w:rPr>
              <w:t>Committee</w:t>
            </w:r>
            <w:r>
              <w:rPr>
                <w:b/>
                <w:spacing w:val="-8"/>
              </w:rPr>
              <w:t xml:space="preserve"> </w:t>
            </w:r>
            <w:r>
              <w:rPr>
                <w:b/>
              </w:rPr>
              <w:t>Approval</w:t>
            </w:r>
            <w:r>
              <w:rPr>
                <w:b/>
                <w:spacing w:val="-6"/>
              </w:rPr>
              <w:t xml:space="preserve"> </w:t>
            </w:r>
            <w:r>
              <w:rPr>
                <w:b/>
                <w:spacing w:val="-4"/>
              </w:rPr>
              <w:t>date</w:t>
            </w:r>
          </w:p>
        </w:tc>
        <w:tc>
          <w:tcPr>
            <w:tcW w:w="4624" w:type="dxa"/>
          </w:tcPr>
          <w:p w14:paraId="1D190EBA" w14:textId="73A6F903" w:rsidR="0002798C" w:rsidRDefault="00E92FE8">
            <w:pPr>
              <w:pStyle w:val="TableParagraph"/>
              <w:spacing w:line="250" w:lineRule="exact"/>
            </w:pPr>
            <w:r>
              <w:t>December 2025</w:t>
            </w:r>
          </w:p>
        </w:tc>
      </w:tr>
      <w:tr w:rsidR="0002798C" w14:paraId="66D15F36" w14:textId="77777777">
        <w:trPr>
          <w:trHeight w:val="758"/>
        </w:trPr>
        <w:tc>
          <w:tcPr>
            <w:tcW w:w="4621" w:type="dxa"/>
          </w:tcPr>
          <w:p w14:paraId="4D688BF0" w14:textId="77777777" w:rsidR="0002798C" w:rsidRDefault="003267CD">
            <w:pPr>
              <w:pStyle w:val="TableParagraph"/>
              <w:rPr>
                <w:b/>
              </w:rPr>
            </w:pPr>
            <w:r>
              <w:rPr>
                <w:b/>
              </w:rPr>
              <w:t>Review</w:t>
            </w:r>
            <w:r>
              <w:rPr>
                <w:b/>
                <w:spacing w:val="-5"/>
              </w:rPr>
              <w:t xml:space="preserve"> </w:t>
            </w:r>
            <w:r>
              <w:rPr>
                <w:b/>
                <w:spacing w:val="-2"/>
              </w:rPr>
              <w:t>Frequency</w:t>
            </w:r>
          </w:p>
        </w:tc>
        <w:tc>
          <w:tcPr>
            <w:tcW w:w="4624" w:type="dxa"/>
          </w:tcPr>
          <w:p w14:paraId="3ECD58B8" w14:textId="77777777" w:rsidR="0002798C" w:rsidRDefault="003267CD">
            <w:pPr>
              <w:pStyle w:val="TableParagraph"/>
              <w:spacing w:line="250" w:lineRule="exact"/>
            </w:pPr>
            <w:r>
              <w:rPr>
                <w:spacing w:val="-2"/>
              </w:rPr>
              <w:t>Annual</w:t>
            </w:r>
          </w:p>
        </w:tc>
      </w:tr>
      <w:tr w:rsidR="0002798C" w14:paraId="2E670C38" w14:textId="77777777">
        <w:trPr>
          <w:trHeight w:val="760"/>
        </w:trPr>
        <w:tc>
          <w:tcPr>
            <w:tcW w:w="4621" w:type="dxa"/>
          </w:tcPr>
          <w:p w14:paraId="093E88B1" w14:textId="77777777" w:rsidR="0002798C" w:rsidRDefault="003267CD">
            <w:pPr>
              <w:pStyle w:val="TableParagraph"/>
              <w:rPr>
                <w:b/>
              </w:rPr>
            </w:pPr>
            <w:r>
              <w:rPr>
                <w:b/>
              </w:rPr>
              <w:t>Date</w:t>
            </w:r>
            <w:r>
              <w:rPr>
                <w:b/>
                <w:spacing w:val="-1"/>
              </w:rPr>
              <w:t xml:space="preserve"> </w:t>
            </w:r>
            <w:r>
              <w:rPr>
                <w:b/>
              </w:rPr>
              <w:t>of</w:t>
            </w:r>
            <w:r>
              <w:rPr>
                <w:b/>
                <w:spacing w:val="-3"/>
              </w:rPr>
              <w:t xml:space="preserve"> </w:t>
            </w:r>
            <w:r>
              <w:rPr>
                <w:b/>
              </w:rPr>
              <w:t>Next</w:t>
            </w:r>
            <w:r>
              <w:rPr>
                <w:b/>
                <w:spacing w:val="-2"/>
              </w:rPr>
              <w:t xml:space="preserve"> Review</w:t>
            </w:r>
          </w:p>
        </w:tc>
        <w:tc>
          <w:tcPr>
            <w:tcW w:w="4624" w:type="dxa"/>
          </w:tcPr>
          <w:p w14:paraId="3F0E9B42" w14:textId="75050ED8" w:rsidR="0002798C" w:rsidRDefault="00E92FE8">
            <w:pPr>
              <w:pStyle w:val="TableParagraph"/>
              <w:spacing w:line="250" w:lineRule="exact"/>
            </w:pPr>
            <w:r>
              <w:t>December 2026</w:t>
            </w:r>
          </w:p>
        </w:tc>
      </w:tr>
      <w:tr w:rsidR="0002798C" w14:paraId="02144210" w14:textId="77777777">
        <w:trPr>
          <w:trHeight w:val="1010"/>
        </w:trPr>
        <w:tc>
          <w:tcPr>
            <w:tcW w:w="4621" w:type="dxa"/>
          </w:tcPr>
          <w:p w14:paraId="424C80A2" w14:textId="77777777" w:rsidR="0002798C" w:rsidRDefault="003267CD">
            <w:pPr>
              <w:pStyle w:val="TableParagraph"/>
              <w:spacing w:line="240" w:lineRule="auto"/>
              <w:ind w:right="184"/>
              <w:rPr>
                <w:b/>
              </w:rPr>
            </w:pPr>
            <w:r>
              <w:rPr>
                <w:b/>
              </w:rPr>
              <w:t>Publication</w:t>
            </w:r>
            <w:r>
              <w:rPr>
                <w:b/>
                <w:spacing w:val="-8"/>
              </w:rPr>
              <w:t xml:space="preserve"> </w:t>
            </w:r>
            <w:r>
              <w:rPr>
                <w:b/>
              </w:rPr>
              <w:t>Date:</w:t>
            </w:r>
            <w:r>
              <w:rPr>
                <w:b/>
                <w:spacing w:val="-9"/>
              </w:rPr>
              <w:t xml:space="preserve"> </w:t>
            </w:r>
            <w:r>
              <w:rPr>
                <w:b/>
              </w:rPr>
              <w:t>school</w:t>
            </w:r>
            <w:r>
              <w:rPr>
                <w:b/>
                <w:spacing w:val="-12"/>
              </w:rPr>
              <w:t xml:space="preserve"> </w:t>
            </w:r>
            <w:r>
              <w:rPr>
                <w:b/>
              </w:rPr>
              <w:t>website</w:t>
            </w:r>
            <w:r>
              <w:rPr>
                <w:b/>
                <w:spacing w:val="-8"/>
              </w:rPr>
              <w:t xml:space="preserve"> </w:t>
            </w:r>
            <w:r>
              <w:rPr>
                <w:b/>
              </w:rPr>
              <w:t>and Staff Information Folder</w:t>
            </w:r>
          </w:p>
        </w:tc>
        <w:tc>
          <w:tcPr>
            <w:tcW w:w="4624" w:type="dxa"/>
          </w:tcPr>
          <w:p w14:paraId="0BEF9ADA" w14:textId="0BA026E4" w:rsidR="0002798C" w:rsidRDefault="00E92FE8">
            <w:pPr>
              <w:pStyle w:val="TableParagraph"/>
              <w:spacing w:line="250" w:lineRule="exact"/>
            </w:pPr>
            <w:r>
              <w:t xml:space="preserve">December </w:t>
            </w:r>
            <w:r w:rsidR="003267CD">
              <w:rPr>
                <w:spacing w:val="-11"/>
              </w:rPr>
              <w:t xml:space="preserve"> </w:t>
            </w:r>
            <w:r w:rsidR="003267CD">
              <w:rPr>
                <w:spacing w:val="-4"/>
              </w:rPr>
              <w:t>202</w:t>
            </w:r>
            <w:r>
              <w:rPr>
                <w:spacing w:val="-4"/>
              </w:rPr>
              <w:t>5</w:t>
            </w:r>
          </w:p>
        </w:tc>
      </w:tr>
      <w:tr w:rsidR="0002798C" w14:paraId="01CDCA77" w14:textId="77777777">
        <w:trPr>
          <w:trHeight w:val="1770"/>
        </w:trPr>
        <w:tc>
          <w:tcPr>
            <w:tcW w:w="4621" w:type="dxa"/>
          </w:tcPr>
          <w:p w14:paraId="5E372160" w14:textId="77777777" w:rsidR="0002798C" w:rsidRDefault="003267CD">
            <w:pPr>
              <w:pStyle w:val="TableParagraph"/>
              <w:rPr>
                <w:b/>
              </w:rPr>
            </w:pPr>
            <w:r>
              <w:rPr>
                <w:b/>
                <w:spacing w:val="-2"/>
              </w:rPr>
              <w:t>Purpose</w:t>
            </w:r>
          </w:p>
        </w:tc>
        <w:tc>
          <w:tcPr>
            <w:tcW w:w="4624" w:type="dxa"/>
          </w:tcPr>
          <w:p w14:paraId="0408373F" w14:textId="77777777" w:rsidR="0002798C" w:rsidRDefault="003267CD">
            <w:pPr>
              <w:pStyle w:val="TableParagraph"/>
              <w:spacing w:line="240" w:lineRule="auto"/>
              <w:ind w:right="178"/>
            </w:pPr>
            <w:r>
              <w:t>This Positive Handling Policy supports the school’s aims of maintaining the personal safety</w:t>
            </w:r>
            <w:r>
              <w:rPr>
                <w:spacing w:val="-5"/>
              </w:rPr>
              <w:t xml:space="preserve"> </w:t>
            </w:r>
            <w:r>
              <w:t>of</w:t>
            </w:r>
            <w:r>
              <w:rPr>
                <w:spacing w:val="-3"/>
              </w:rPr>
              <w:t xml:space="preserve"> </w:t>
            </w:r>
            <w:r>
              <w:t>pupils</w:t>
            </w:r>
            <w:r>
              <w:rPr>
                <w:spacing w:val="-4"/>
              </w:rPr>
              <w:t xml:space="preserve"> </w:t>
            </w:r>
            <w:r>
              <w:t>and</w:t>
            </w:r>
            <w:r>
              <w:rPr>
                <w:spacing w:val="-6"/>
              </w:rPr>
              <w:t xml:space="preserve"> </w:t>
            </w:r>
            <w:r>
              <w:t>staff.</w:t>
            </w:r>
            <w:r>
              <w:rPr>
                <w:spacing w:val="-7"/>
              </w:rPr>
              <w:t xml:space="preserve"> </w:t>
            </w:r>
            <w:r>
              <w:t>It</w:t>
            </w:r>
            <w:r>
              <w:rPr>
                <w:spacing w:val="-3"/>
              </w:rPr>
              <w:t xml:space="preserve"> </w:t>
            </w:r>
            <w:r>
              <w:t>sets</w:t>
            </w:r>
            <w:r>
              <w:rPr>
                <w:spacing w:val="-6"/>
              </w:rPr>
              <w:t xml:space="preserve"> </w:t>
            </w:r>
            <w:r>
              <w:t>out</w:t>
            </w:r>
            <w:r>
              <w:rPr>
                <w:spacing w:val="-5"/>
              </w:rPr>
              <w:t xml:space="preserve"> </w:t>
            </w:r>
            <w:r>
              <w:t>how,</w:t>
            </w:r>
            <w:r>
              <w:rPr>
                <w:spacing w:val="-3"/>
              </w:rPr>
              <w:t xml:space="preserve"> </w:t>
            </w:r>
            <w:r>
              <w:t>as a</w:t>
            </w:r>
            <w:r>
              <w:rPr>
                <w:spacing w:val="-4"/>
              </w:rPr>
              <w:t xml:space="preserve"> </w:t>
            </w:r>
            <w:r>
              <w:t>school,</w:t>
            </w:r>
            <w:r>
              <w:rPr>
                <w:spacing w:val="-5"/>
              </w:rPr>
              <w:t xml:space="preserve"> </w:t>
            </w:r>
            <w:r>
              <w:t>we</w:t>
            </w:r>
            <w:r>
              <w:rPr>
                <w:spacing w:val="-4"/>
              </w:rPr>
              <w:t xml:space="preserve"> </w:t>
            </w:r>
            <w:r>
              <w:t>will</w:t>
            </w:r>
            <w:r>
              <w:rPr>
                <w:spacing w:val="-4"/>
              </w:rPr>
              <w:t xml:space="preserve"> </w:t>
            </w:r>
            <w:r>
              <w:t>deal</w:t>
            </w:r>
            <w:r>
              <w:rPr>
                <w:spacing w:val="-2"/>
              </w:rPr>
              <w:t xml:space="preserve"> </w:t>
            </w:r>
            <w:r>
              <w:t>with</w:t>
            </w:r>
            <w:r>
              <w:rPr>
                <w:spacing w:val="-4"/>
              </w:rPr>
              <w:t xml:space="preserve"> </w:t>
            </w:r>
            <w:r>
              <w:t>difficult</w:t>
            </w:r>
            <w:r>
              <w:rPr>
                <w:spacing w:val="-5"/>
              </w:rPr>
              <w:t xml:space="preserve"> </w:t>
            </w:r>
            <w:r>
              <w:t>situations which</w:t>
            </w:r>
            <w:r>
              <w:rPr>
                <w:spacing w:val="-9"/>
              </w:rPr>
              <w:t xml:space="preserve"> </w:t>
            </w:r>
            <w:r>
              <w:t>may</w:t>
            </w:r>
            <w:r>
              <w:rPr>
                <w:spacing w:val="-11"/>
              </w:rPr>
              <w:t xml:space="preserve"> </w:t>
            </w:r>
            <w:r>
              <w:t>necessitate</w:t>
            </w:r>
            <w:r>
              <w:rPr>
                <w:spacing w:val="-9"/>
              </w:rPr>
              <w:t xml:space="preserve"> </w:t>
            </w:r>
            <w:r>
              <w:t>physical</w:t>
            </w:r>
            <w:r>
              <w:rPr>
                <w:spacing w:val="-10"/>
              </w:rPr>
              <w:t xml:space="preserve"> </w:t>
            </w:r>
            <w:r>
              <w:t>intervention to control a situation involving risk to the</w:t>
            </w:r>
          </w:p>
          <w:p w14:paraId="4A3C2E6C" w14:textId="77777777" w:rsidR="0002798C" w:rsidRDefault="003267CD">
            <w:pPr>
              <w:pStyle w:val="TableParagraph"/>
              <w:spacing w:line="235" w:lineRule="exact"/>
            </w:pPr>
            <w:r>
              <w:t>safety</w:t>
            </w:r>
            <w:r>
              <w:rPr>
                <w:spacing w:val="-5"/>
              </w:rPr>
              <w:t xml:space="preserve"> </w:t>
            </w:r>
            <w:r>
              <w:t>of</w:t>
            </w:r>
            <w:r>
              <w:rPr>
                <w:spacing w:val="-2"/>
              </w:rPr>
              <w:t xml:space="preserve"> </w:t>
            </w:r>
            <w:r>
              <w:t>pupils</w:t>
            </w:r>
            <w:r>
              <w:rPr>
                <w:spacing w:val="-3"/>
              </w:rPr>
              <w:t xml:space="preserve"> </w:t>
            </w:r>
            <w:r>
              <w:t>or</w:t>
            </w:r>
            <w:r>
              <w:rPr>
                <w:spacing w:val="-2"/>
              </w:rPr>
              <w:t xml:space="preserve"> staff.</w:t>
            </w:r>
          </w:p>
        </w:tc>
      </w:tr>
      <w:tr w:rsidR="0002798C" w14:paraId="75E52691" w14:textId="77777777">
        <w:trPr>
          <w:trHeight w:val="1519"/>
        </w:trPr>
        <w:tc>
          <w:tcPr>
            <w:tcW w:w="4621" w:type="dxa"/>
          </w:tcPr>
          <w:p w14:paraId="4EDCF9EB" w14:textId="77777777" w:rsidR="0002798C" w:rsidRDefault="003267CD">
            <w:pPr>
              <w:pStyle w:val="TableParagraph"/>
              <w:rPr>
                <w:b/>
              </w:rPr>
            </w:pPr>
            <w:r>
              <w:rPr>
                <w:b/>
              </w:rPr>
              <w:t>Supporting</w:t>
            </w:r>
            <w:r>
              <w:rPr>
                <w:b/>
                <w:spacing w:val="-6"/>
              </w:rPr>
              <w:t xml:space="preserve"> </w:t>
            </w:r>
            <w:r>
              <w:rPr>
                <w:b/>
                <w:spacing w:val="-2"/>
              </w:rPr>
              <w:t>documents</w:t>
            </w:r>
          </w:p>
        </w:tc>
        <w:tc>
          <w:tcPr>
            <w:tcW w:w="4624" w:type="dxa"/>
          </w:tcPr>
          <w:p w14:paraId="0E6C792E" w14:textId="77777777" w:rsidR="0002798C" w:rsidRDefault="003267CD">
            <w:pPr>
              <w:pStyle w:val="TableParagraph"/>
              <w:spacing w:line="240" w:lineRule="auto"/>
              <w:ind w:right="2632"/>
            </w:pPr>
            <w:r>
              <w:t>Anti-Bullying</w:t>
            </w:r>
            <w:r>
              <w:rPr>
                <w:spacing w:val="-16"/>
              </w:rPr>
              <w:t xml:space="preserve"> </w:t>
            </w:r>
            <w:r>
              <w:t>Policy Behaviour Policy</w:t>
            </w:r>
          </w:p>
          <w:p w14:paraId="727184CB" w14:textId="77777777" w:rsidR="0002798C" w:rsidRDefault="003267CD">
            <w:pPr>
              <w:pStyle w:val="TableParagraph"/>
              <w:spacing w:line="252" w:lineRule="exact"/>
            </w:pPr>
            <w:r>
              <w:t>Equality</w:t>
            </w:r>
            <w:r>
              <w:rPr>
                <w:spacing w:val="-8"/>
              </w:rPr>
              <w:t xml:space="preserve"> </w:t>
            </w:r>
            <w:r>
              <w:t>and</w:t>
            </w:r>
            <w:r>
              <w:rPr>
                <w:spacing w:val="-6"/>
              </w:rPr>
              <w:t xml:space="preserve"> </w:t>
            </w:r>
            <w:r>
              <w:t>Inclusion</w:t>
            </w:r>
            <w:r>
              <w:rPr>
                <w:spacing w:val="-6"/>
              </w:rPr>
              <w:t xml:space="preserve"> </w:t>
            </w:r>
            <w:r>
              <w:rPr>
                <w:spacing w:val="-2"/>
              </w:rPr>
              <w:t>Policy</w:t>
            </w:r>
          </w:p>
          <w:p w14:paraId="08004A99" w14:textId="77777777" w:rsidR="0002798C" w:rsidRDefault="003267CD">
            <w:pPr>
              <w:pStyle w:val="TableParagraph"/>
              <w:spacing w:line="242" w:lineRule="auto"/>
            </w:pPr>
            <w:r>
              <w:t>The</w:t>
            </w:r>
            <w:r>
              <w:rPr>
                <w:spacing w:val="-7"/>
              </w:rPr>
              <w:t xml:space="preserve"> </w:t>
            </w:r>
            <w:r>
              <w:t>SEND</w:t>
            </w:r>
            <w:r>
              <w:rPr>
                <w:spacing w:val="-5"/>
              </w:rPr>
              <w:t xml:space="preserve"> </w:t>
            </w:r>
            <w:r>
              <w:t>code</w:t>
            </w:r>
            <w:r>
              <w:rPr>
                <w:spacing w:val="-5"/>
              </w:rPr>
              <w:t xml:space="preserve"> </w:t>
            </w:r>
            <w:r>
              <w:t>of</w:t>
            </w:r>
            <w:r>
              <w:rPr>
                <w:spacing w:val="-3"/>
              </w:rPr>
              <w:t xml:space="preserve"> </w:t>
            </w:r>
            <w:r>
              <w:t>practice:</w:t>
            </w:r>
            <w:r>
              <w:rPr>
                <w:spacing w:val="-4"/>
              </w:rPr>
              <w:t xml:space="preserve"> </w:t>
            </w:r>
            <w:r>
              <w:t>0</w:t>
            </w:r>
            <w:r>
              <w:rPr>
                <w:spacing w:val="-7"/>
              </w:rPr>
              <w:t xml:space="preserve"> </w:t>
            </w:r>
            <w:r>
              <w:t>to</w:t>
            </w:r>
            <w:r>
              <w:rPr>
                <w:spacing w:val="-7"/>
              </w:rPr>
              <w:t xml:space="preserve"> </w:t>
            </w:r>
            <w:r>
              <w:t>25</w:t>
            </w:r>
            <w:r>
              <w:rPr>
                <w:spacing w:val="-5"/>
              </w:rPr>
              <w:t xml:space="preserve"> </w:t>
            </w:r>
            <w:r>
              <w:t>years.</w:t>
            </w:r>
          </w:p>
          <w:p w14:paraId="0E3A83F6" w14:textId="77777777" w:rsidR="0002798C" w:rsidRDefault="003267CD">
            <w:pPr>
              <w:pStyle w:val="TableParagraph"/>
              <w:spacing w:line="233" w:lineRule="exact"/>
            </w:pPr>
            <w:r>
              <w:t>Safeguarding</w:t>
            </w:r>
            <w:r>
              <w:rPr>
                <w:spacing w:val="46"/>
              </w:rPr>
              <w:t xml:space="preserve"> </w:t>
            </w:r>
            <w:r>
              <w:t>Children</w:t>
            </w:r>
            <w:r>
              <w:rPr>
                <w:spacing w:val="-9"/>
              </w:rPr>
              <w:t xml:space="preserve"> </w:t>
            </w:r>
            <w:r>
              <w:rPr>
                <w:spacing w:val="-2"/>
              </w:rPr>
              <w:t>Policy</w:t>
            </w:r>
          </w:p>
        </w:tc>
      </w:tr>
    </w:tbl>
    <w:p w14:paraId="73057D56" w14:textId="77777777" w:rsidR="00985A7B" w:rsidRDefault="00985A7B"/>
    <w:sectPr w:rsidR="00985A7B">
      <w:pgSz w:w="11910" w:h="16840"/>
      <w:pgMar w:top="1400" w:right="122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68A1D" w14:textId="77777777" w:rsidR="0010206A" w:rsidRDefault="0010206A" w:rsidP="003267CD">
      <w:r>
        <w:separator/>
      </w:r>
    </w:p>
  </w:endnote>
  <w:endnote w:type="continuationSeparator" w:id="0">
    <w:p w14:paraId="79749321" w14:textId="77777777" w:rsidR="0010206A" w:rsidRDefault="0010206A" w:rsidP="00326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02CCA" w14:textId="77777777" w:rsidR="0010206A" w:rsidRDefault="0010206A" w:rsidP="003267CD">
      <w:r>
        <w:separator/>
      </w:r>
    </w:p>
  </w:footnote>
  <w:footnote w:type="continuationSeparator" w:id="0">
    <w:p w14:paraId="0C244233" w14:textId="77777777" w:rsidR="0010206A" w:rsidRDefault="0010206A" w:rsidP="00326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7F8AD" w14:textId="35ABCD26" w:rsidR="003267CD" w:rsidRDefault="003267CD">
    <w:pPr>
      <w:pStyle w:val="Header"/>
    </w:pPr>
    <w:r>
      <w:t>W</w:t>
    </w:r>
    <w:r w:rsidR="00E92FE8">
      <w:t xml:space="preserve">ELLS </w:t>
    </w:r>
    <w:r>
      <w:t>A</w:t>
    </w:r>
    <w:r w:rsidR="00E92FE8">
      <w:t>P KINLSEY</w:t>
    </w:r>
    <w:r>
      <w:t xml:space="preserve"> </w:t>
    </w:r>
    <w:r w:rsidR="00E92FE8">
      <w:tab/>
    </w:r>
    <w:r>
      <w:t>Positive Handling Policy</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802A5"/>
    <w:multiLevelType w:val="hybridMultilevel"/>
    <w:tmpl w:val="63EE35B0"/>
    <w:lvl w:ilvl="0" w:tplc="2FFA0F5A">
      <w:numFmt w:val="bullet"/>
      <w:lvlText w:val="•"/>
      <w:lvlJc w:val="left"/>
      <w:pPr>
        <w:ind w:left="381" w:hanging="161"/>
      </w:pPr>
      <w:rPr>
        <w:rFonts w:ascii="Calibri" w:eastAsia="Calibri" w:hAnsi="Calibri" w:cs="Calibri" w:hint="default"/>
        <w:b w:val="0"/>
        <w:bCs w:val="0"/>
        <w:i w:val="0"/>
        <w:iCs w:val="0"/>
        <w:w w:val="100"/>
        <w:sz w:val="22"/>
        <w:szCs w:val="22"/>
        <w:lang w:val="en-US" w:eastAsia="en-US" w:bidi="ar-SA"/>
      </w:rPr>
    </w:lvl>
    <w:lvl w:ilvl="1" w:tplc="703C1CF8">
      <w:numFmt w:val="bullet"/>
      <w:lvlText w:val="•"/>
      <w:lvlJc w:val="left"/>
      <w:pPr>
        <w:ind w:left="1288" w:hanging="161"/>
      </w:pPr>
      <w:rPr>
        <w:rFonts w:hint="default"/>
        <w:lang w:val="en-US" w:eastAsia="en-US" w:bidi="ar-SA"/>
      </w:rPr>
    </w:lvl>
    <w:lvl w:ilvl="2" w:tplc="BFA46ACC">
      <w:numFmt w:val="bullet"/>
      <w:lvlText w:val="•"/>
      <w:lvlJc w:val="left"/>
      <w:pPr>
        <w:ind w:left="2197" w:hanging="161"/>
      </w:pPr>
      <w:rPr>
        <w:rFonts w:hint="default"/>
        <w:lang w:val="en-US" w:eastAsia="en-US" w:bidi="ar-SA"/>
      </w:rPr>
    </w:lvl>
    <w:lvl w:ilvl="3" w:tplc="901E5D56">
      <w:numFmt w:val="bullet"/>
      <w:lvlText w:val="•"/>
      <w:lvlJc w:val="left"/>
      <w:pPr>
        <w:ind w:left="3105" w:hanging="161"/>
      </w:pPr>
      <w:rPr>
        <w:rFonts w:hint="default"/>
        <w:lang w:val="en-US" w:eastAsia="en-US" w:bidi="ar-SA"/>
      </w:rPr>
    </w:lvl>
    <w:lvl w:ilvl="4" w:tplc="0C2064EE">
      <w:numFmt w:val="bullet"/>
      <w:lvlText w:val="•"/>
      <w:lvlJc w:val="left"/>
      <w:pPr>
        <w:ind w:left="4014" w:hanging="161"/>
      </w:pPr>
      <w:rPr>
        <w:rFonts w:hint="default"/>
        <w:lang w:val="en-US" w:eastAsia="en-US" w:bidi="ar-SA"/>
      </w:rPr>
    </w:lvl>
    <w:lvl w:ilvl="5" w:tplc="6A7A4F9E">
      <w:numFmt w:val="bullet"/>
      <w:lvlText w:val="•"/>
      <w:lvlJc w:val="left"/>
      <w:pPr>
        <w:ind w:left="4923" w:hanging="161"/>
      </w:pPr>
      <w:rPr>
        <w:rFonts w:hint="default"/>
        <w:lang w:val="en-US" w:eastAsia="en-US" w:bidi="ar-SA"/>
      </w:rPr>
    </w:lvl>
    <w:lvl w:ilvl="6" w:tplc="B25042A0">
      <w:numFmt w:val="bullet"/>
      <w:lvlText w:val="•"/>
      <w:lvlJc w:val="left"/>
      <w:pPr>
        <w:ind w:left="5831" w:hanging="161"/>
      </w:pPr>
      <w:rPr>
        <w:rFonts w:hint="default"/>
        <w:lang w:val="en-US" w:eastAsia="en-US" w:bidi="ar-SA"/>
      </w:rPr>
    </w:lvl>
    <w:lvl w:ilvl="7" w:tplc="83605E7A">
      <w:numFmt w:val="bullet"/>
      <w:lvlText w:val="•"/>
      <w:lvlJc w:val="left"/>
      <w:pPr>
        <w:ind w:left="6740" w:hanging="161"/>
      </w:pPr>
      <w:rPr>
        <w:rFonts w:hint="default"/>
        <w:lang w:val="en-US" w:eastAsia="en-US" w:bidi="ar-SA"/>
      </w:rPr>
    </w:lvl>
    <w:lvl w:ilvl="8" w:tplc="0CB25CEA">
      <w:numFmt w:val="bullet"/>
      <w:lvlText w:val="•"/>
      <w:lvlJc w:val="left"/>
      <w:pPr>
        <w:ind w:left="7649" w:hanging="161"/>
      </w:pPr>
      <w:rPr>
        <w:rFonts w:hint="default"/>
        <w:lang w:val="en-US" w:eastAsia="en-US" w:bidi="ar-SA"/>
      </w:rPr>
    </w:lvl>
  </w:abstractNum>
  <w:num w:numId="1" w16cid:durableId="7143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98C"/>
    <w:rsid w:val="0002798C"/>
    <w:rsid w:val="0008451B"/>
    <w:rsid w:val="0010206A"/>
    <w:rsid w:val="001208B8"/>
    <w:rsid w:val="001D2D7B"/>
    <w:rsid w:val="00227D3A"/>
    <w:rsid w:val="00277E1F"/>
    <w:rsid w:val="002F06D0"/>
    <w:rsid w:val="003267CD"/>
    <w:rsid w:val="0049198E"/>
    <w:rsid w:val="00525E7B"/>
    <w:rsid w:val="00580D37"/>
    <w:rsid w:val="006024DE"/>
    <w:rsid w:val="00641119"/>
    <w:rsid w:val="006A3BBE"/>
    <w:rsid w:val="007C7C34"/>
    <w:rsid w:val="008D4366"/>
    <w:rsid w:val="00985A7B"/>
    <w:rsid w:val="00A77F05"/>
    <w:rsid w:val="00AE009E"/>
    <w:rsid w:val="00B60856"/>
    <w:rsid w:val="00BD65B3"/>
    <w:rsid w:val="00E92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3D4D1"/>
  <w15:docId w15:val="{A15979A5-06FA-46AC-AA3B-9AB0808DF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20"/>
      <w:outlineLvl w:val="0"/>
    </w:pPr>
    <w:rPr>
      <w:b/>
      <w:bCs/>
    </w:rPr>
  </w:style>
  <w:style w:type="paragraph" w:styleId="Heading2">
    <w:name w:val="heading 2"/>
    <w:basedOn w:val="Normal"/>
    <w:uiPriority w:val="9"/>
    <w:unhideWhenUsed/>
    <w:qFormat/>
    <w:pPr>
      <w:ind w:left="22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81" w:hanging="161"/>
    </w:pPr>
  </w:style>
  <w:style w:type="paragraph" w:customStyle="1" w:styleId="TableParagraph">
    <w:name w:val="Table Paragraph"/>
    <w:basedOn w:val="Normal"/>
    <w:uiPriority w:val="1"/>
    <w:qFormat/>
    <w:pPr>
      <w:spacing w:line="248" w:lineRule="exact"/>
      <w:ind w:left="107"/>
    </w:pPr>
    <w:rPr>
      <w:rFonts w:ascii="Arial" w:eastAsia="Arial" w:hAnsi="Arial" w:cs="Arial"/>
    </w:rPr>
  </w:style>
  <w:style w:type="paragraph" w:styleId="Header">
    <w:name w:val="header"/>
    <w:basedOn w:val="Normal"/>
    <w:link w:val="HeaderChar"/>
    <w:uiPriority w:val="99"/>
    <w:unhideWhenUsed/>
    <w:rsid w:val="003267CD"/>
    <w:pPr>
      <w:tabs>
        <w:tab w:val="center" w:pos="4513"/>
        <w:tab w:val="right" w:pos="9026"/>
      </w:tabs>
    </w:pPr>
  </w:style>
  <w:style w:type="character" w:customStyle="1" w:styleId="HeaderChar">
    <w:name w:val="Header Char"/>
    <w:basedOn w:val="DefaultParagraphFont"/>
    <w:link w:val="Header"/>
    <w:uiPriority w:val="99"/>
    <w:rsid w:val="003267CD"/>
    <w:rPr>
      <w:rFonts w:ascii="Calibri" w:eastAsia="Calibri" w:hAnsi="Calibri" w:cs="Calibri"/>
    </w:rPr>
  </w:style>
  <w:style w:type="paragraph" w:styleId="Footer">
    <w:name w:val="footer"/>
    <w:basedOn w:val="Normal"/>
    <w:link w:val="FooterChar"/>
    <w:uiPriority w:val="99"/>
    <w:unhideWhenUsed/>
    <w:rsid w:val="003267CD"/>
    <w:pPr>
      <w:tabs>
        <w:tab w:val="center" w:pos="4513"/>
        <w:tab w:val="right" w:pos="9026"/>
      </w:tabs>
    </w:pPr>
  </w:style>
  <w:style w:type="character" w:customStyle="1" w:styleId="FooterChar">
    <w:name w:val="Footer Char"/>
    <w:basedOn w:val="DefaultParagraphFont"/>
    <w:link w:val="Footer"/>
    <w:uiPriority w:val="99"/>
    <w:rsid w:val="003267C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Catchpool</dc:creator>
  <cp:lastModifiedBy>Dave Hill</cp:lastModifiedBy>
  <cp:revision>2</cp:revision>
  <dcterms:created xsi:type="dcterms:W3CDTF">2026-01-08T12:26:00Z</dcterms:created>
  <dcterms:modified xsi:type="dcterms:W3CDTF">2026-01-08T12:26:00Z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2018-11-13T00:00:00Z</vt:filetime>
  </property>
  <property fmtid="{D5CDD505-2E9C-101B-9397-08002B2CF9AE}" pid="3" name="Creator">
    <vt:lpwstr>Microsoft® Word 2010</vt:lpwstr>
  </property>
  <property fmtid="{D5CDD505-2E9C-101B-9397-08002B2CF9AE}" pid="4" name="LastSaved">
    <vt:filetime>2023-02-21T00:00:00Z</vt:filetime>
  </property>
  <property fmtid="{D5CDD505-2E9C-101B-9397-08002B2CF9AE}" pid="5" name="Producer">
    <vt:lpwstr>Microsoft® Word 2010</vt:lpwstr>
  </property>
</Properties>
</file>